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6"/>
          <w:szCs w:val="36"/>
        </w:rPr>
      </w:pPr>
    </w:p>
    <w:p>
      <w:pPr>
        <w:jc w:val="center"/>
        <w:rPr>
          <w:rFonts w:hint="eastAsia"/>
          <w:b/>
          <w:bCs/>
          <w:color w:val="auto"/>
          <w:sz w:val="36"/>
          <w:szCs w:val="36"/>
        </w:rPr>
      </w:pPr>
      <w:r>
        <w:rPr>
          <w:rFonts w:hint="eastAsia"/>
          <w:b/>
          <w:bCs/>
          <w:color w:val="auto"/>
          <w:sz w:val="36"/>
          <w:szCs w:val="36"/>
        </w:rPr>
        <w:t>综合楼南楼停车场管理服务</w:t>
      </w:r>
      <w:r>
        <w:rPr>
          <w:rFonts w:hint="eastAsia"/>
          <w:b/>
          <w:bCs/>
          <w:color w:val="auto"/>
          <w:sz w:val="36"/>
          <w:szCs w:val="36"/>
          <w:lang w:eastAsia="zh-CN"/>
        </w:rPr>
        <w:t>合作协议</w:t>
      </w:r>
    </w:p>
    <w:p>
      <w:pPr>
        <w:rPr>
          <w:rFonts w:hint="eastAsia"/>
          <w:color w:val="auto"/>
          <w:sz w:val="28"/>
          <w:szCs w:val="28"/>
        </w:rPr>
      </w:pPr>
    </w:p>
    <w:p>
      <w:pPr>
        <w:rPr>
          <w:rFonts w:hint="eastAsia" w:ascii="宋体" w:hAnsi="宋体" w:eastAsia="宋体" w:cs="宋体"/>
          <w:b w:val="0"/>
          <w:bCs w:val="0"/>
          <w:color w:val="auto"/>
          <w:kern w:val="0"/>
          <w:sz w:val="28"/>
          <w:szCs w:val="28"/>
        </w:rPr>
      </w:pPr>
      <w:r>
        <w:rPr>
          <w:rFonts w:hint="eastAsia"/>
          <w:color w:val="auto"/>
          <w:sz w:val="28"/>
          <w:szCs w:val="28"/>
        </w:rPr>
        <w:t>甲方：</w:t>
      </w:r>
      <w:r>
        <w:rPr>
          <w:rFonts w:hint="eastAsia" w:ascii="宋体" w:hAnsi="宋体" w:eastAsia="宋体" w:cs="宋体"/>
          <w:b w:val="0"/>
          <w:bCs w:val="0"/>
          <w:color w:val="auto"/>
          <w:kern w:val="0"/>
          <w:sz w:val="28"/>
          <w:szCs w:val="28"/>
        </w:rPr>
        <w:t>南通科苑综合服务有限公司</w:t>
      </w:r>
    </w:p>
    <w:p>
      <w:pPr>
        <w:rPr>
          <w:rFonts w:hint="eastAsia"/>
          <w:color w:val="auto"/>
          <w:sz w:val="28"/>
          <w:szCs w:val="28"/>
        </w:rPr>
      </w:pPr>
      <w:r>
        <w:rPr>
          <w:rFonts w:hint="eastAsia"/>
          <w:color w:val="auto"/>
          <w:sz w:val="28"/>
          <w:szCs w:val="28"/>
        </w:rPr>
        <w:t>乙方：</w:t>
      </w:r>
    </w:p>
    <w:p>
      <w:pPr>
        <w:ind w:firstLine="560" w:firstLineChars="200"/>
        <w:rPr>
          <w:rFonts w:hint="eastAsia"/>
          <w:color w:val="auto"/>
          <w:sz w:val="28"/>
          <w:szCs w:val="28"/>
        </w:rPr>
      </w:pPr>
      <w:r>
        <w:rPr>
          <w:rFonts w:hint="eastAsia"/>
          <w:color w:val="auto"/>
          <w:sz w:val="28"/>
          <w:szCs w:val="28"/>
        </w:rPr>
        <w:t>为进一步规范园区管理</w:t>
      </w:r>
      <w:r>
        <w:rPr>
          <w:rFonts w:hint="eastAsia"/>
          <w:color w:val="auto"/>
          <w:sz w:val="28"/>
          <w:szCs w:val="28"/>
          <w:lang w:eastAsia="zh-CN"/>
        </w:rPr>
        <w:t>、</w:t>
      </w:r>
      <w:r>
        <w:rPr>
          <w:rFonts w:hint="eastAsia"/>
          <w:color w:val="auto"/>
          <w:sz w:val="28"/>
          <w:szCs w:val="28"/>
        </w:rPr>
        <w:t>促进园区工作的良好秩序</w:t>
      </w:r>
      <w:r>
        <w:rPr>
          <w:rFonts w:hint="eastAsia"/>
          <w:color w:val="auto"/>
          <w:sz w:val="28"/>
          <w:szCs w:val="28"/>
          <w:lang w:eastAsia="zh-CN"/>
        </w:rPr>
        <w:t>、</w:t>
      </w:r>
      <w:r>
        <w:rPr>
          <w:rFonts w:hint="eastAsia"/>
          <w:color w:val="auto"/>
          <w:sz w:val="28"/>
          <w:szCs w:val="28"/>
        </w:rPr>
        <w:t>美化园区环境</w:t>
      </w:r>
      <w:r>
        <w:rPr>
          <w:rFonts w:hint="eastAsia"/>
          <w:color w:val="auto"/>
          <w:sz w:val="28"/>
          <w:szCs w:val="28"/>
          <w:lang w:eastAsia="zh-CN"/>
        </w:rPr>
        <w:t>、</w:t>
      </w:r>
      <w:r>
        <w:rPr>
          <w:rFonts w:hint="eastAsia"/>
          <w:color w:val="auto"/>
          <w:sz w:val="28"/>
          <w:szCs w:val="28"/>
        </w:rPr>
        <w:t>提升园区为入驻企业的服务意识，经甲乙双方共同协商就甲方停车场的管理服务达成一致共识。由乙方在甲方设定条件的情况下</w:t>
      </w:r>
      <w:r>
        <w:rPr>
          <w:rFonts w:hint="eastAsia"/>
          <w:b/>
          <w:bCs/>
          <w:color w:val="auto"/>
          <w:sz w:val="28"/>
          <w:szCs w:val="28"/>
        </w:rPr>
        <w:t>同意</w:t>
      </w:r>
      <w:r>
        <w:rPr>
          <w:rFonts w:hint="eastAsia"/>
          <w:color w:val="auto"/>
          <w:sz w:val="28"/>
          <w:szCs w:val="28"/>
        </w:rPr>
        <w:t>负责承包综合楼产权证五幢南停车场</w:t>
      </w:r>
      <w:r>
        <w:rPr>
          <w:rFonts w:hint="eastAsia"/>
          <w:color w:val="auto"/>
          <w:sz w:val="28"/>
          <w:szCs w:val="28"/>
          <w:lang w:eastAsia="zh-CN"/>
        </w:rPr>
        <w:t>（</w:t>
      </w:r>
      <w:r>
        <w:rPr>
          <w:rFonts w:hint="eastAsia"/>
          <w:color w:val="auto"/>
          <w:sz w:val="28"/>
          <w:szCs w:val="28"/>
        </w:rPr>
        <w:t>包含地下停车场</w:t>
      </w:r>
      <w:r>
        <w:rPr>
          <w:rFonts w:hint="eastAsia"/>
          <w:color w:val="auto"/>
          <w:sz w:val="28"/>
          <w:szCs w:val="28"/>
          <w:lang w:eastAsia="zh-CN"/>
        </w:rPr>
        <w:t>）</w:t>
      </w:r>
      <w:r>
        <w:rPr>
          <w:rFonts w:hint="eastAsia"/>
          <w:color w:val="auto"/>
          <w:sz w:val="28"/>
          <w:szCs w:val="28"/>
        </w:rPr>
        <w:t>的服务管理工作。现将具体条款和停车管理的责任范围</w:t>
      </w:r>
      <w:r>
        <w:rPr>
          <w:rFonts w:hint="eastAsia"/>
          <w:color w:val="auto"/>
          <w:sz w:val="28"/>
          <w:szCs w:val="28"/>
          <w:lang w:eastAsia="zh-CN"/>
        </w:rPr>
        <w:t>等</w:t>
      </w:r>
      <w:r>
        <w:rPr>
          <w:rFonts w:hint="eastAsia"/>
          <w:color w:val="auto"/>
          <w:sz w:val="28"/>
          <w:szCs w:val="28"/>
        </w:rPr>
        <w:t>拟定合同如下：</w:t>
      </w:r>
    </w:p>
    <w:p>
      <w:pPr>
        <w:numPr>
          <w:ilvl w:val="0"/>
          <w:numId w:val="0"/>
        </w:numPr>
        <w:ind w:left="560" w:leftChars="0"/>
        <w:rPr>
          <w:rFonts w:hint="eastAsia"/>
          <w:color w:val="auto"/>
          <w:sz w:val="28"/>
          <w:szCs w:val="28"/>
          <w:lang w:eastAsia="zh-CN"/>
        </w:rPr>
      </w:pPr>
      <w:r>
        <w:rPr>
          <w:rFonts w:hint="eastAsia"/>
          <w:b/>
          <w:bCs/>
          <w:color w:val="auto"/>
          <w:sz w:val="28"/>
          <w:szCs w:val="28"/>
          <w:lang w:eastAsia="zh-CN"/>
        </w:rPr>
        <w:t>一、</w:t>
      </w:r>
      <w:r>
        <w:rPr>
          <w:rFonts w:hint="eastAsia"/>
          <w:b/>
          <w:bCs/>
          <w:color w:val="auto"/>
          <w:sz w:val="28"/>
          <w:szCs w:val="28"/>
        </w:rPr>
        <w:t>停车管理服务的承包地点</w:t>
      </w:r>
    </w:p>
    <w:p>
      <w:pPr>
        <w:numPr>
          <w:ilvl w:val="0"/>
          <w:numId w:val="0"/>
        </w:numPr>
        <w:rPr>
          <w:rFonts w:hint="eastAsia" w:eastAsiaTheme="minorEastAsia"/>
          <w:color w:val="auto"/>
          <w:sz w:val="28"/>
          <w:szCs w:val="28"/>
          <w:lang w:val="en-US" w:eastAsia="zh-CN"/>
        </w:rPr>
      </w:pPr>
      <w:r>
        <w:rPr>
          <w:rFonts w:hint="eastAsia"/>
          <w:color w:val="auto"/>
          <w:sz w:val="28"/>
          <w:szCs w:val="28"/>
          <w:lang w:val="en-US" w:eastAsia="zh-CN"/>
        </w:rPr>
        <w:t>　　南通市崇川区58号</w:t>
      </w:r>
      <w:r>
        <w:rPr>
          <w:rFonts w:hint="eastAsia"/>
          <w:color w:val="auto"/>
          <w:sz w:val="28"/>
          <w:szCs w:val="28"/>
        </w:rPr>
        <w:t>综合楼</w:t>
      </w:r>
      <w:r>
        <w:rPr>
          <w:rFonts w:hint="eastAsia"/>
          <w:color w:val="auto"/>
          <w:sz w:val="28"/>
          <w:szCs w:val="28"/>
          <w:lang w:eastAsia="zh-CN"/>
        </w:rPr>
        <w:t>（</w:t>
      </w:r>
      <w:r>
        <w:rPr>
          <w:rFonts w:hint="eastAsia"/>
          <w:color w:val="auto"/>
          <w:sz w:val="28"/>
          <w:szCs w:val="28"/>
        </w:rPr>
        <w:t>产权证</w:t>
      </w:r>
      <w:r>
        <w:rPr>
          <w:rFonts w:hint="eastAsia"/>
          <w:color w:val="auto"/>
          <w:sz w:val="28"/>
          <w:szCs w:val="28"/>
          <w:lang w:val="en-US" w:eastAsia="zh-CN"/>
        </w:rPr>
        <w:t>5</w:t>
      </w:r>
      <w:r>
        <w:rPr>
          <w:rFonts w:hint="eastAsia"/>
          <w:color w:val="auto"/>
          <w:sz w:val="28"/>
          <w:szCs w:val="28"/>
        </w:rPr>
        <w:t>幢</w:t>
      </w:r>
      <w:r>
        <w:rPr>
          <w:rFonts w:hint="eastAsia"/>
          <w:color w:val="auto"/>
          <w:sz w:val="28"/>
          <w:szCs w:val="28"/>
          <w:lang w:eastAsia="zh-CN"/>
        </w:rPr>
        <w:t>）</w:t>
      </w:r>
      <w:r>
        <w:rPr>
          <w:rFonts w:hint="eastAsia"/>
          <w:color w:val="auto"/>
          <w:sz w:val="28"/>
          <w:szCs w:val="28"/>
        </w:rPr>
        <w:t>南停车场</w:t>
      </w:r>
      <w:r>
        <w:rPr>
          <w:rFonts w:hint="eastAsia"/>
          <w:color w:val="auto"/>
          <w:sz w:val="28"/>
          <w:szCs w:val="28"/>
          <w:lang w:eastAsia="zh-CN"/>
        </w:rPr>
        <w:t>（</w:t>
      </w:r>
      <w:r>
        <w:rPr>
          <w:rFonts w:hint="eastAsia"/>
          <w:color w:val="auto"/>
          <w:sz w:val="28"/>
          <w:szCs w:val="28"/>
        </w:rPr>
        <w:t>包含地下停车场</w:t>
      </w:r>
      <w:r>
        <w:rPr>
          <w:rFonts w:hint="eastAsia"/>
          <w:color w:val="auto"/>
          <w:sz w:val="28"/>
          <w:szCs w:val="28"/>
          <w:lang w:eastAsia="zh-CN"/>
        </w:rPr>
        <w:t>）。</w:t>
      </w:r>
    </w:p>
    <w:p>
      <w:pPr>
        <w:ind w:firstLine="560"/>
        <w:rPr>
          <w:rFonts w:hint="eastAsia" w:eastAsiaTheme="minorEastAsia"/>
          <w:b/>
          <w:bCs/>
          <w:color w:val="auto"/>
          <w:sz w:val="28"/>
          <w:szCs w:val="28"/>
          <w:lang w:eastAsia="zh-CN"/>
        </w:rPr>
      </w:pPr>
      <w:r>
        <w:rPr>
          <w:rFonts w:hint="eastAsia"/>
          <w:b/>
          <w:bCs/>
          <w:color w:val="auto"/>
          <w:sz w:val="28"/>
          <w:szCs w:val="28"/>
        </w:rPr>
        <w:t>二、停车管理服务</w:t>
      </w:r>
      <w:r>
        <w:rPr>
          <w:rFonts w:hint="eastAsia"/>
          <w:b/>
          <w:bCs/>
          <w:color w:val="auto"/>
          <w:sz w:val="28"/>
          <w:szCs w:val="28"/>
          <w:lang w:eastAsia="zh-CN"/>
        </w:rPr>
        <w:t>对外承包</w:t>
      </w:r>
      <w:r>
        <w:rPr>
          <w:rFonts w:hint="eastAsia"/>
          <w:b/>
          <w:bCs/>
          <w:color w:val="auto"/>
          <w:sz w:val="28"/>
          <w:szCs w:val="28"/>
        </w:rPr>
        <w:t>的</w:t>
      </w:r>
      <w:r>
        <w:rPr>
          <w:rFonts w:hint="eastAsia"/>
          <w:b/>
          <w:bCs/>
          <w:color w:val="auto"/>
          <w:sz w:val="28"/>
          <w:szCs w:val="28"/>
          <w:lang w:eastAsia="zh-CN"/>
        </w:rPr>
        <w:t>设定条件说明及</w:t>
      </w:r>
      <w:r>
        <w:rPr>
          <w:rFonts w:hint="eastAsia"/>
          <w:b/>
          <w:bCs/>
          <w:color w:val="auto"/>
          <w:sz w:val="28"/>
          <w:szCs w:val="28"/>
        </w:rPr>
        <w:t>范围内容</w:t>
      </w:r>
    </w:p>
    <w:p>
      <w:pPr>
        <w:numPr>
          <w:ilvl w:val="0"/>
          <w:numId w:val="0"/>
        </w:numPr>
        <w:ind w:firstLine="560"/>
        <w:rPr>
          <w:rFonts w:hint="eastAsia"/>
          <w:color w:val="auto"/>
          <w:sz w:val="28"/>
          <w:szCs w:val="28"/>
        </w:rPr>
      </w:pPr>
      <w:r>
        <w:rPr>
          <w:rFonts w:hint="eastAsia"/>
          <w:b/>
          <w:bCs/>
          <w:color w:val="auto"/>
          <w:sz w:val="28"/>
          <w:szCs w:val="28"/>
          <w:lang w:eastAsia="zh-CN"/>
        </w:rPr>
        <w:t>１、设定条件说明：</w:t>
      </w:r>
      <w:r>
        <w:rPr>
          <w:rFonts w:hint="eastAsia"/>
          <w:color w:val="auto"/>
          <w:sz w:val="28"/>
          <w:szCs w:val="28"/>
          <w:lang w:eastAsia="zh-CN"/>
        </w:rPr>
        <w:t>该</w:t>
      </w:r>
      <w:r>
        <w:rPr>
          <w:rFonts w:hint="eastAsia"/>
          <w:color w:val="auto"/>
          <w:sz w:val="28"/>
          <w:szCs w:val="28"/>
        </w:rPr>
        <w:t>停车场作为</w:t>
      </w:r>
      <w:r>
        <w:rPr>
          <w:rFonts w:hint="eastAsia"/>
          <w:color w:val="auto"/>
          <w:sz w:val="28"/>
          <w:szCs w:val="28"/>
          <w:lang w:eastAsia="zh-CN"/>
        </w:rPr>
        <w:t>园区</w:t>
      </w:r>
      <w:r>
        <w:rPr>
          <w:rFonts w:hint="eastAsia"/>
          <w:color w:val="auto"/>
          <w:sz w:val="28"/>
          <w:szCs w:val="28"/>
        </w:rPr>
        <w:t>南楼的附属设施</w:t>
      </w:r>
      <w:r>
        <w:rPr>
          <w:rFonts w:hint="eastAsia"/>
          <w:color w:val="auto"/>
          <w:sz w:val="28"/>
          <w:szCs w:val="28"/>
          <w:lang w:eastAsia="zh-CN"/>
        </w:rPr>
        <w:t>，</w:t>
      </w:r>
      <w:r>
        <w:rPr>
          <w:rFonts w:hint="eastAsia" w:ascii="宋体" w:hAnsi="宋体" w:eastAsia="宋体" w:cs="宋体"/>
          <w:color w:val="auto"/>
          <w:sz w:val="28"/>
          <w:szCs w:val="28"/>
          <w:shd w:val="clear" w:fill="FFFFFF"/>
        </w:rPr>
        <w:t>占地面积约</w:t>
      </w:r>
      <w:r>
        <w:rPr>
          <w:rFonts w:hint="eastAsia" w:ascii="宋体" w:hAnsi="宋体" w:eastAsia="宋体" w:cs="宋体"/>
          <w:b/>
          <w:bCs/>
          <w:color w:val="auto"/>
          <w:sz w:val="28"/>
          <w:szCs w:val="28"/>
          <w:shd w:val="clear" w:fill="FFFFFF"/>
        </w:rPr>
        <w:t>850</w:t>
      </w:r>
      <w:r>
        <w:rPr>
          <w:rFonts w:hint="eastAsia" w:ascii="宋体" w:hAnsi="宋体" w:eastAsia="宋体" w:cs="宋体"/>
          <w:color w:val="auto"/>
          <w:sz w:val="28"/>
          <w:szCs w:val="28"/>
          <w:shd w:val="clear" w:fill="FFFFFF"/>
        </w:rPr>
        <w:t>平方米，停车位</w:t>
      </w:r>
      <w:r>
        <w:rPr>
          <w:rFonts w:hint="eastAsia" w:ascii="宋体" w:hAnsi="宋体" w:eastAsia="宋体" w:cs="宋体"/>
          <w:b/>
          <w:bCs/>
          <w:color w:val="auto"/>
          <w:sz w:val="28"/>
          <w:szCs w:val="28"/>
          <w:shd w:val="clear" w:fill="FFFFFF"/>
        </w:rPr>
        <w:t>130</w:t>
      </w:r>
      <w:r>
        <w:rPr>
          <w:rFonts w:hint="eastAsia" w:ascii="宋体" w:hAnsi="宋体" w:eastAsia="宋体" w:cs="宋体"/>
          <w:color w:val="auto"/>
          <w:sz w:val="28"/>
          <w:szCs w:val="28"/>
          <w:shd w:val="clear" w:fill="FFFFFF"/>
        </w:rPr>
        <w:t>个（包含综合楼地下室）</w:t>
      </w:r>
      <w:r>
        <w:rPr>
          <w:rFonts w:hint="eastAsia" w:ascii="宋体" w:hAnsi="宋体" w:eastAsia="宋体" w:cs="宋体"/>
          <w:color w:val="auto"/>
          <w:sz w:val="28"/>
          <w:szCs w:val="28"/>
          <w:shd w:val="clear" w:fill="FFFFFF"/>
          <w:lang w:eastAsia="zh-CN"/>
        </w:rPr>
        <w:t>。</w:t>
      </w:r>
      <w:r>
        <w:rPr>
          <w:rFonts w:hint="eastAsia"/>
          <w:color w:val="auto"/>
          <w:sz w:val="28"/>
          <w:szCs w:val="28"/>
        </w:rPr>
        <w:t>是</w:t>
      </w:r>
      <w:r>
        <w:rPr>
          <w:rFonts w:hint="eastAsia"/>
          <w:color w:val="auto"/>
          <w:sz w:val="28"/>
          <w:szCs w:val="28"/>
          <w:lang w:eastAsia="zh-CN"/>
        </w:rPr>
        <w:t>主要</w:t>
      </w:r>
      <w:r>
        <w:rPr>
          <w:rFonts w:hint="eastAsia"/>
          <w:color w:val="auto"/>
          <w:sz w:val="28"/>
          <w:szCs w:val="28"/>
        </w:rPr>
        <w:t>服务于入驻整个南楼的</w:t>
      </w:r>
      <w:r>
        <w:rPr>
          <w:rFonts w:hint="eastAsia"/>
          <w:color w:val="auto"/>
          <w:sz w:val="28"/>
          <w:szCs w:val="28"/>
          <w:lang w:eastAsia="zh-CN"/>
        </w:rPr>
        <w:t>单位</w:t>
      </w:r>
      <w:r>
        <w:rPr>
          <w:rFonts w:hint="eastAsia"/>
          <w:color w:val="auto"/>
          <w:sz w:val="28"/>
          <w:szCs w:val="28"/>
        </w:rPr>
        <w:t>、人才公寓、商业(含酒店</w:t>
      </w:r>
      <w:r>
        <w:rPr>
          <w:rFonts w:hint="eastAsia"/>
          <w:color w:val="auto"/>
          <w:sz w:val="28"/>
          <w:szCs w:val="28"/>
          <w:lang w:eastAsia="zh-CN"/>
        </w:rPr>
        <w:t>、食堂、中华</w:t>
      </w:r>
      <w:r>
        <w:rPr>
          <w:rFonts w:hint="eastAsia"/>
          <w:color w:val="auto"/>
          <w:sz w:val="28"/>
          <w:szCs w:val="28"/>
          <w:vertAlign w:val="baseline"/>
          <w:lang w:eastAsia="zh-CN"/>
        </w:rPr>
        <w:t>牛肉面馆</w:t>
      </w:r>
      <w:r>
        <w:rPr>
          <w:rFonts w:hint="eastAsia"/>
          <w:color w:val="auto"/>
          <w:sz w:val="28"/>
          <w:szCs w:val="28"/>
        </w:rPr>
        <w:t>及</w:t>
      </w:r>
      <w:r>
        <w:rPr>
          <w:rFonts w:hint="eastAsia"/>
          <w:color w:val="auto"/>
          <w:sz w:val="28"/>
          <w:szCs w:val="28"/>
          <w:lang w:eastAsia="zh-CN"/>
        </w:rPr>
        <w:t>文峰</w:t>
      </w:r>
      <w:r>
        <w:rPr>
          <w:rFonts w:hint="eastAsia"/>
          <w:color w:val="auto"/>
          <w:sz w:val="28"/>
          <w:szCs w:val="28"/>
        </w:rPr>
        <w:t>超市)以及来我南楼开会办事等人员的车辆</w:t>
      </w:r>
      <w:r>
        <w:rPr>
          <w:rFonts w:hint="eastAsia"/>
          <w:b/>
          <w:bCs/>
          <w:color w:val="auto"/>
          <w:sz w:val="28"/>
          <w:szCs w:val="28"/>
          <w:lang w:eastAsia="zh-CN"/>
        </w:rPr>
        <w:t>免费</w:t>
      </w:r>
      <w:r>
        <w:rPr>
          <w:rFonts w:hint="eastAsia"/>
          <w:color w:val="auto"/>
          <w:sz w:val="28"/>
          <w:szCs w:val="28"/>
          <w:lang w:eastAsia="zh-CN"/>
        </w:rPr>
        <w:t>停放。</w:t>
      </w:r>
    </w:p>
    <w:p>
      <w:pPr>
        <w:numPr>
          <w:ilvl w:val="0"/>
          <w:numId w:val="0"/>
        </w:numPr>
        <w:jc w:val="center"/>
        <w:rPr>
          <w:rFonts w:hint="eastAsia" w:eastAsiaTheme="minorEastAsia"/>
          <w:b/>
          <w:bCs/>
          <w:color w:val="auto"/>
          <w:sz w:val="28"/>
          <w:szCs w:val="28"/>
          <w:lang w:eastAsia="zh-CN"/>
        </w:rPr>
      </w:pPr>
      <w:r>
        <w:rPr>
          <w:rFonts w:hint="eastAsia"/>
          <w:b/>
          <w:bCs/>
          <w:color w:val="auto"/>
          <w:sz w:val="28"/>
          <w:szCs w:val="28"/>
          <w:lang w:eastAsia="zh-CN"/>
        </w:rPr>
        <w:t>入驻南楼单位</w:t>
      </w:r>
      <w:r>
        <w:rPr>
          <w:rFonts w:hint="eastAsia"/>
          <w:b/>
          <w:bCs/>
          <w:color w:val="auto"/>
          <w:sz w:val="28"/>
          <w:szCs w:val="28"/>
        </w:rPr>
        <w:t>停车位分配</w:t>
      </w:r>
      <w:r>
        <w:rPr>
          <w:rFonts w:hint="eastAsia"/>
          <w:b/>
          <w:bCs/>
          <w:color w:val="auto"/>
          <w:sz w:val="28"/>
          <w:szCs w:val="28"/>
          <w:lang w:eastAsia="zh-CN"/>
        </w:rPr>
        <w:t>表</w:t>
      </w:r>
    </w:p>
    <w:tbl>
      <w:tblPr>
        <w:tblStyle w:val="5"/>
        <w:tblpPr w:leftFromText="180" w:rightFromText="180" w:vertAnchor="text" w:horzAnchor="page" w:tblpX="1807" w:tblpY="108"/>
        <w:tblOverlap w:val="never"/>
        <w:tblW w:w="8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185"/>
        <w:gridCol w:w="2160"/>
        <w:gridCol w:w="1677"/>
        <w:gridCol w:w="142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center"/>
          </w:tcPr>
          <w:p>
            <w:pPr>
              <w:jc w:val="center"/>
              <w:rPr>
                <w:rFonts w:hint="eastAsia"/>
                <w:b/>
                <w:bCs/>
                <w:color w:val="auto"/>
                <w:sz w:val="22"/>
                <w:szCs w:val="22"/>
                <w:vertAlign w:val="baseline"/>
                <w:lang w:eastAsia="zh-CN"/>
              </w:rPr>
            </w:pPr>
            <w:r>
              <w:rPr>
                <w:rFonts w:hint="eastAsia"/>
                <w:b/>
                <w:bCs/>
                <w:color w:val="auto"/>
                <w:sz w:val="22"/>
                <w:szCs w:val="22"/>
                <w:vertAlign w:val="baseline"/>
                <w:lang w:eastAsia="zh-CN"/>
              </w:rPr>
              <w:t>序号</w:t>
            </w:r>
          </w:p>
        </w:tc>
        <w:tc>
          <w:tcPr>
            <w:tcW w:w="1185" w:type="dxa"/>
            <w:vAlign w:val="center"/>
          </w:tcPr>
          <w:p>
            <w:pPr>
              <w:jc w:val="center"/>
              <w:rPr>
                <w:rFonts w:hint="eastAsia"/>
                <w:b/>
                <w:bCs/>
                <w:color w:val="auto"/>
                <w:sz w:val="22"/>
                <w:szCs w:val="22"/>
                <w:vertAlign w:val="baseline"/>
                <w:lang w:eastAsia="zh-CN"/>
              </w:rPr>
            </w:pPr>
            <w:r>
              <w:rPr>
                <w:rFonts w:hint="eastAsia"/>
                <w:b/>
                <w:bCs/>
                <w:color w:val="auto"/>
                <w:sz w:val="22"/>
                <w:szCs w:val="22"/>
                <w:vertAlign w:val="baseline"/>
                <w:lang w:eastAsia="zh-CN"/>
              </w:rPr>
              <w:t>入驻单位</w:t>
            </w:r>
          </w:p>
        </w:tc>
        <w:tc>
          <w:tcPr>
            <w:tcW w:w="2160" w:type="dxa"/>
            <w:vAlign w:val="center"/>
          </w:tcPr>
          <w:p>
            <w:pPr>
              <w:jc w:val="center"/>
              <w:rPr>
                <w:rFonts w:hint="eastAsia"/>
                <w:b/>
                <w:bCs/>
                <w:color w:val="auto"/>
                <w:sz w:val="22"/>
                <w:szCs w:val="22"/>
                <w:vertAlign w:val="baseline"/>
                <w:lang w:eastAsia="zh-CN"/>
              </w:rPr>
            </w:pPr>
            <w:r>
              <w:rPr>
                <w:rFonts w:hint="eastAsia"/>
                <w:b/>
                <w:bCs/>
                <w:color w:val="auto"/>
                <w:sz w:val="22"/>
                <w:szCs w:val="22"/>
                <w:vertAlign w:val="baseline"/>
                <w:lang w:eastAsia="zh-CN"/>
              </w:rPr>
              <w:t>入驻的平方／间</w:t>
            </w:r>
          </w:p>
        </w:tc>
        <w:tc>
          <w:tcPr>
            <w:tcW w:w="1677" w:type="dxa"/>
            <w:vAlign w:val="center"/>
          </w:tcPr>
          <w:p>
            <w:pPr>
              <w:jc w:val="center"/>
              <w:rPr>
                <w:rFonts w:hint="eastAsia"/>
                <w:b/>
                <w:bCs/>
                <w:color w:val="auto"/>
                <w:sz w:val="22"/>
                <w:szCs w:val="22"/>
                <w:vertAlign w:val="baseline"/>
                <w:lang w:eastAsia="zh-CN"/>
              </w:rPr>
            </w:pPr>
            <w:r>
              <w:rPr>
                <w:rFonts w:hint="eastAsia"/>
                <w:b/>
                <w:bCs/>
                <w:color w:val="auto"/>
                <w:sz w:val="22"/>
                <w:szCs w:val="22"/>
                <w:vertAlign w:val="baseline"/>
                <w:lang w:eastAsia="zh-CN"/>
              </w:rPr>
              <w:t>入驻情况</w:t>
            </w:r>
          </w:p>
        </w:tc>
        <w:tc>
          <w:tcPr>
            <w:tcW w:w="1420" w:type="dxa"/>
            <w:vAlign w:val="center"/>
          </w:tcPr>
          <w:p>
            <w:pPr>
              <w:jc w:val="center"/>
              <w:rPr>
                <w:rFonts w:hint="eastAsia"/>
                <w:b/>
                <w:bCs/>
                <w:color w:val="auto"/>
                <w:sz w:val="22"/>
                <w:szCs w:val="22"/>
                <w:vertAlign w:val="baseline"/>
                <w:lang w:eastAsia="zh-CN"/>
              </w:rPr>
            </w:pPr>
          </w:p>
          <w:p>
            <w:pPr>
              <w:bidi w:val="0"/>
              <w:jc w:val="center"/>
              <w:rPr>
                <w:rFonts w:hint="eastAsia" w:asciiTheme="minorHAnsi" w:hAnsiTheme="minorHAnsi" w:eastAsiaTheme="minorEastAsia" w:cstheme="minorBidi"/>
                <w:b/>
                <w:bCs/>
                <w:color w:val="auto"/>
                <w:kern w:val="2"/>
                <w:sz w:val="20"/>
                <w:szCs w:val="22"/>
                <w:lang w:val="en-US" w:eastAsia="zh-CN" w:bidi="ar-SA"/>
              </w:rPr>
            </w:pPr>
            <w:r>
              <w:rPr>
                <w:rFonts w:hint="eastAsia"/>
                <w:b/>
                <w:bCs/>
                <w:color w:val="auto"/>
                <w:sz w:val="22"/>
                <w:szCs w:val="22"/>
                <w:vertAlign w:val="baseline"/>
                <w:lang w:eastAsia="zh-CN"/>
              </w:rPr>
              <w:t>机动免费车位</w:t>
            </w:r>
          </w:p>
        </w:tc>
        <w:tc>
          <w:tcPr>
            <w:tcW w:w="1416" w:type="dxa"/>
            <w:vAlign w:val="center"/>
          </w:tcPr>
          <w:p>
            <w:pPr>
              <w:bidi w:val="0"/>
              <w:jc w:val="center"/>
              <w:rPr>
                <w:rFonts w:hint="eastAsia" w:cstheme="minorBidi"/>
                <w:b/>
                <w:bCs/>
                <w:color w:val="auto"/>
                <w:kern w:val="2"/>
                <w:sz w:val="20"/>
                <w:szCs w:val="22"/>
                <w:lang w:val="en-US" w:eastAsia="zh-CN" w:bidi="ar-SA"/>
              </w:rPr>
            </w:pPr>
            <w:r>
              <w:rPr>
                <w:rFonts w:hint="eastAsia" w:cstheme="minorBidi"/>
                <w:b/>
                <w:bCs/>
                <w:color w:val="auto"/>
                <w:kern w:val="2"/>
                <w:sz w:val="21"/>
                <w:szCs w:val="24"/>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655" w:type="dxa"/>
            <w:vAlign w:val="center"/>
          </w:tcPr>
          <w:p>
            <w:pPr>
              <w:jc w:val="center"/>
              <w:rPr>
                <w:rFonts w:hint="default" w:eastAsiaTheme="minorEastAsia"/>
                <w:b/>
                <w:bCs/>
                <w:color w:val="auto"/>
                <w:sz w:val="22"/>
                <w:szCs w:val="22"/>
                <w:vertAlign w:val="baseline"/>
                <w:lang w:val="en-US" w:eastAsia="zh-CN"/>
              </w:rPr>
            </w:pPr>
            <w:r>
              <w:rPr>
                <w:rFonts w:hint="eastAsia"/>
                <w:b/>
                <w:bCs/>
                <w:color w:val="auto"/>
                <w:sz w:val="22"/>
                <w:szCs w:val="22"/>
                <w:vertAlign w:val="baseline"/>
                <w:lang w:val="en-US" w:eastAsia="zh-CN"/>
              </w:rPr>
              <w:t>1</w:t>
            </w:r>
          </w:p>
        </w:tc>
        <w:tc>
          <w:tcPr>
            <w:tcW w:w="1185" w:type="dxa"/>
            <w:vAlign w:val="center"/>
          </w:tcPr>
          <w:p>
            <w:pPr>
              <w:jc w:val="center"/>
              <w:rPr>
                <w:rFonts w:hint="eastAsia"/>
                <w:color w:val="auto"/>
                <w:sz w:val="22"/>
                <w:szCs w:val="22"/>
                <w:vertAlign w:val="baseline"/>
                <w:lang w:eastAsia="zh-CN"/>
              </w:rPr>
            </w:pPr>
            <w:r>
              <w:rPr>
                <w:rFonts w:hint="eastAsia"/>
                <w:color w:val="auto"/>
                <w:sz w:val="22"/>
                <w:szCs w:val="22"/>
                <w:vertAlign w:val="baseline"/>
                <w:lang w:eastAsia="zh-CN"/>
              </w:rPr>
              <w:t>人才公寓</w:t>
            </w:r>
          </w:p>
        </w:tc>
        <w:tc>
          <w:tcPr>
            <w:tcW w:w="2160" w:type="dxa"/>
            <w:vAlign w:val="center"/>
          </w:tcPr>
          <w:p>
            <w:pPr>
              <w:jc w:val="center"/>
              <w:rPr>
                <w:rFonts w:hint="eastAsia" w:eastAsiaTheme="minorEastAsia"/>
                <w:color w:val="auto"/>
                <w:sz w:val="22"/>
                <w:szCs w:val="22"/>
                <w:vertAlign w:val="baseline"/>
                <w:lang w:val="en-US" w:eastAsia="zh-CN"/>
              </w:rPr>
            </w:pPr>
            <w:r>
              <w:rPr>
                <w:rFonts w:hint="eastAsia"/>
                <w:color w:val="auto"/>
                <w:sz w:val="22"/>
                <w:szCs w:val="22"/>
                <w:vertAlign w:val="baseline"/>
                <w:lang w:val="en-US" w:eastAsia="zh-CN"/>
              </w:rPr>
              <w:t>共</w:t>
            </w:r>
            <w:r>
              <w:rPr>
                <w:rFonts w:hint="eastAsia"/>
                <w:b/>
                <w:bCs/>
                <w:color w:val="auto"/>
                <w:sz w:val="24"/>
                <w:szCs w:val="24"/>
                <w:vertAlign w:val="baseline"/>
                <w:lang w:val="en-US" w:eastAsia="zh-CN"/>
              </w:rPr>
              <w:t>60</w:t>
            </w:r>
            <w:r>
              <w:rPr>
                <w:rFonts w:hint="eastAsia"/>
                <w:color w:val="auto"/>
                <w:sz w:val="22"/>
                <w:szCs w:val="22"/>
                <w:vertAlign w:val="baseline"/>
                <w:lang w:val="en-US" w:eastAsia="zh-CN"/>
              </w:rPr>
              <w:t>间</w:t>
            </w:r>
          </w:p>
        </w:tc>
        <w:tc>
          <w:tcPr>
            <w:tcW w:w="1677" w:type="dxa"/>
            <w:vAlign w:val="center"/>
          </w:tcPr>
          <w:p>
            <w:pPr>
              <w:jc w:val="center"/>
              <w:rPr>
                <w:rFonts w:hint="default"/>
                <w:color w:val="auto"/>
                <w:sz w:val="22"/>
                <w:szCs w:val="22"/>
                <w:vertAlign w:val="baseline"/>
                <w:lang w:val="en-US" w:eastAsia="zh-CN"/>
              </w:rPr>
            </w:pPr>
            <w:r>
              <w:rPr>
                <w:rFonts w:hint="eastAsia"/>
                <w:b w:val="0"/>
                <w:bCs w:val="0"/>
                <w:color w:val="auto"/>
                <w:sz w:val="24"/>
                <w:szCs w:val="24"/>
                <w:vertAlign w:val="baseline"/>
                <w:lang w:val="en-US" w:eastAsia="zh-CN"/>
              </w:rPr>
              <w:t>18</w:t>
            </w:r>
            <w:r>
              <w:rPr>
                <w:rFonts w:hint="eastAsia"/>
                <w:b w:val="0"/>
                <w:bCs w:val="0"/>
                <w:color w:val="auto"/>
                <w:sz w:val="22"/>
                <w:szCs w:val="22"/>
                <w:vertAlign w:val="baseline"/>
                <w:lang w:val="en-US" w:eastAsia="zh-CN"/>
              </w:rPr>
              <w:t>年－</w:t>
            </w:r>
            <w:r>
              <w:rPr>
                <w:rFonts w:hint="eastAsia"/>
                <w:b w:val="0"/>
                <w:bCs w:val="0"/>
                <w:color w:val="auto"/>
                <w:sz w:val="24"/>
                <w:szCs w:val="24"/>
                <w:vertAlign w:val="baseline"/>
                <w:lang w:val="en-US" w:eastAsia="zh-CN"/>
              </w:rPr>
              <w:t>19</w:t>
            </w:r>
            <w:r>
              <w:rPr>
                <w:rFonts w:hint="eastAsia"/>
                <w:b w:val="0"/>
                <w:bCs w:val="0"/>
                <w:color w:val="auto"/>
                <w:sz w:val="22"/>
                <w:szCs w:val="22"/>
                <w:vertAlign w:val="baseline"/>
                <w:lang w:val="en-US" w:eastAsia="zh-CN"/>
              </w:rPr>
              <w:t>年</w:t>
            </w:r>
            <w:r>
              <w:rPr>
                <w:rFonts w:hint="eastAsia"/>
                <w:b w:val="0"/>
                <w:bCs w:val="0"/>
                <w:color w:val="auto"/>
                <w:sz w:val="22"/>
                <w:szCs w:val="22"/>
                <w:vertAlign w:val="baseline"/>
                <w:lang w:eastAsia="zh-CN"/>
              </w:rPr>
              <w:t>入驻率</w:t>
            </w:r>
            <w:r>
              <w:rPr>
                <w:rFonts w:hint="eastAsia"/>
                <w:b w:val="0"/>
                <w:bCs w:val="0"/>
                <w:color w:val="auto"/>
                <w:sz w:val="22"/>
                <w:szCs w:val="22"/>
                <w:vertAlign w:val="baseline"/>
                <w:lang w:val="en-US" w:eastAsia="zh-CN"/>
              </w:rPr>
              <w:t>80%以上</w:t>
            </w:r>
          </w:p>
        </w:tc>
        <w:tc>
          <w:tcPr>
            <w:tcW w:w="1420" w:type="dxa"/>
            <w:vAlign w:val="center"/>
          </w:tcPr>
          <w:p>
            <w:pPr>
              <w:jc w:val="center"/>
              <w:rPr>
                <w:rFonts w:hint="default" w:eastAsiaTheme="minorEastAsia"/>
                <w:b/>
                <w:bCs/>
                <w:color w:val="auto"/>
                <w:sz w:val="22"/>
                <w:szCs w:val="22"/>
                <w:vertAlign w:val="baseline"/>
                <w:lang w:val="en-US" w:eastAsia="zh-CN"/>
              </w:rPr>
            </w:pPr>
            <w:r>
              <w:rPr>
                <w:rFonts w:hint="eastAsia"/>
                <w:b/>
                <w:bCs/>
                <w:color w:val="auto"/>
                <w:sz w:val="24"/>
                <w:szCs w:val="24"/>
                <w:vertAlign w:val="baseline"/>
                <w:lang w:val="en-US" w:eastAsia="zh-CN"/>
              </w:rPr>
              <w:t>36</w:t>
            </w:r>
          </w:p>
        </w:tc>
        <w:tc>
          <w:tcPr>
            <w:tcW w:w="1416" w:type="dxa"/>
            <w:vMerge w:val="restart"/>
            <w:vAlign w:val="center"/>
          </w:tcPr>
          <w:p>
            <w:pPr>
              <w:jc w:val="center"/>
              <w:rPr>
                <w:rFonts w:hint="default" w:eastAsiaTheme="minorEastAsia"/>
                <w:color w:val="auto"/>
                <w:sz w:val="22"/>
                <w:szCs w:val="22"/>
                <w:vertAlign w:val="baseline"/>
                <w:lang w:val="en-US" w:eastAsia="zh-CN"/>
              </w:rPr>
            </w:pPr>
            <w:r>
              <w:rPr>
                <w:rFonts w:hint="eastAsia"/>
                <w:color w:val="auto"/>
                <w:sz w:val="22"/>
                <w:szCs w:val="22"/>
                <w:vertAlign w:val="baseline"/>
                <w:lang w:val="en-US" w:eastAsia="zh-CN"/>
              </w:rPr>
              <w:t xml:space="preserve">服务要灵活机动，可录入车牌号、免费停车票、发放通行证以及部分停车位可以相对固定等。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55"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2</w:t>
            </w:r>
          </w:p>
        </w:tc>
        <w:tc>
          <w:tcPr>
            <w:tcW w:w="1185" w:type="dxa"/>
            <w:vAlign w:val="center"/>
          </w:tcPr>
          <w:p>
            <w:pPr>
              <w:tabs>
                <w:tab w:val="left" w:pos="357"/>
              </w:tabs>
              <w:jc w:val="left"/>
              <w:rPr>
                <w:rFonts w:hint="eastAsia" w:eastAsiaTheme="minorEastAsia"/>
                <w:color w:val="auto"/>
                <w:sz w:val="24"/>
                <w:szCs w:val="24"/>
                <w:vertAlign w:val="baseline"/>
                <w:lang w:val="en-US" w:eastAsia="zh-CN"/>
              </w:rPr>
            </w:pPr>
            <w:r>
              <w:rPr>
                <w:rFonts w:hint="eastAsia"/>
                <w:color w:val="auto"/>
                <w:sz w:val="22"/>
                <w:szCs w:val="22"/>
                <w:vertAlign w:val="baseline"/>
                <w:lang w:eastAsia="zh-CN"/>
              </w:rPr>
              <w:t>妇幼保健院</w:t>
            </w:r>
          </w:p>
        </w:tc>
        <w:tc>
          <w:tcPr>
            <w:tcW w:w="2160" w:type="dxa"/>
            <w:vAlign w:val="center"/>
          </w:tcPr>
          <w:p>
            <w:pPr>
              <w:jc w:val="center"/>
              <w:rPr>
                <w:rFonts w:hint="default" w:eastAsiaTheme="minorEastAsia"/>
                <w:color w:val="auto"/>
                <w:sz w:val="24"/>
                <w:szCs w:val="24"/>
                <w:vertAlign w:val="baseline"/>
                <w:lang w:val="en-US" w:eastAsia="zh-CN"/>
              </w:rPr>
            </w:pPr>
            <w:r>
              <w:rPr>
                <w:rFonts w:hint="eastAsia"/>
                <w:color w:val="auto"/>
                <w:sz w:val="24"/>
                <w:szCs w:val="24"/>
                <w:vertAlign w:val="baseline"/>
                <w:lang w:eastAsia="zh-CN"/>
              </w:rPr>
              <w:t>二层和六层部分共</w:t>
            </w:r>
            <w:r>
              <w:rPr>
                <w:rFonts w:hint="eastAsia"/>
                <w:b/>
                <w:bCs/>
                <w:color w:val="auto"/>
                <w:sz w:val="28"/>
                <w:szCs w:val="28"/>
                <w:vertAlign w:val="baseline"/>
                <w:lang w:val="en-US" w:eastAsia="zh-CN"/>
              </w:rPr>
              <w:t>622.2</w:t>
            </w:r>
            <w:r>
              <w:rPr>
                <w:rFonts w:hint="eastAsia"/>
                <w:color w:val="auto"/>
                <w:sz w:val="24"/>
                <w:szCs w:val="24"/>
                <w:vertAlign w:val="baseline"/>
                <w:lang w:val="en-US" w:eastAsia="zh-CN"/>
              </w:rPr>
              <w:t>平方米</w:t>
            </w:r>
          </w:p>
        </w:tc>
        <w:tc>
          <w:tcPr>
            <w:tcW w:w="1677" w:type="dxa"/>
            <w:vAlign w:val="center"/>
          </w:tcPr>
          <w:p>
            <w:pPr>
              <w:jc w:val="center"/>
              <w:rPr>
                <w:rFonts w:hint="eastAsia"/>
                <w:color w:val="auto"/>
                <w:sz w:val="24"/>
                <w:szCs w:val="24"/>
                <w:vertAlign w:val="baseline"/>
                <w:lang w:eastAsia="zh-CN"/>
              </w:rPr>
            </w:pPr>
          </w:p>
        </w:tc>
        <w:tc>
          <w:tcPr>
            <w:tcW w:w="1420" w:type="dxa"/>
            <w:vAlign w:val="center"/>
          </w:tcPr>
          <w:p>
            <w:pPr>
              <w:tabs>
                <w:tab w:val="left" w:pos="540"/>
              </w:tabs>
              <w:jc w:val="center"/>
              <w:rPr>
                <w:rFonts w:hint="default" w:eastAsiaTheme="minorEastAsia"/>
                <w:b/>
                <w:bCs/>
                <w:color w:val="auto"/>
                <w:sz w:val="24"/>
                <w:szCs w:val="24"/>
                <w:vertAlign w:val="baseline"/>
                <w:lang w:val="en-US" w:eastAsia="zh-CN"/>
              </w:rPr>
            </w:pPr>
            <w:r>
              <w:rPr>
                <w:rFonts w:hint="eastAsia"/>
                <w:b/>
                <w:bCs/>
                <w:color w:val="auto"/>
                <w:sz w:val="24"/>
                <w:szCs w:val="24"/>
                <w:vertAlign w:val="baseline"/>
                <w:lang w:val="en-US" w:eastAsia="zh-CN"/>
              </w:rPr>
              <w:t>14</w:t>
            </w:r>
          </w:p>
        </w:tc>
        <w:tc>
          <w:tcPr>
            <w:tcW w:w="1416" w:type="dxa"/>
            <w:vMerge w:val="continue"/>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655"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3</w:t>
            </w:r>
          </w:p>
        </w:tc>
        <w:tc>
          <w:tcPr>
            <w:tcW w:w="1185" w:type="dxa"/>
            <w:vAlign w:val="center"/>
          </w:tcPr>
          <w:p>
            <w:pPr>
              <w:jc w:val="center"/>
              <w:rPr>
                <w:rFonts w:hint="eastAsia" w:eastAsiaTheme="minorEastAsia"/>
                <w:color w:val="auto"/>
                <w:sz w:val="24"/>
                <w:szCs w:val="24"/>
                <w:vertAlign w:val="baseline"/>
                <w:lang w:val="en-US" w:eastAsia="zh-CN"/>
              </w:rPr>
            </w:pPr>
            <w:r>
              <w:rPr>
                <w:rFonts w:hint="eastAsia"/>
                <w:color w:val="auto"/>
                <w:sz w:val="24"/>
                <w:szCs w:val="24"/>
                <w:vertAlign w:val="baseline"/>
                <w:lang w:val="en-US" w:eastAsia="zh-CN"/>
              </w:rPr>
              <w:t>众诚消防</w:t>
            </w:r>
          </w:p>
        </w:tc>
        <w:tc>
          <w:tcPr>
            <w:tcW w:w="2160" w:type="dxa"/>
            <w:vAlign w:val="center"/>
          </w:tcPr>
          <w:p>
            <w:pPr>
              <w:jc w:val="center"/>
              <w:rPr>
                <w:rFonts w:hint="default" w:eastAsiaTheme="minorEastAsia"/>
                <w:color w:val="auto"/>
                <w:sz w:val="24"/>
                <w:szCs w:val="24"/>
                <w:vertAlign w:val="baseline"/>
                <w:lang w:val="en-US" w:eastAsia="zh-CN"/>
              </w:rPr>
            </w:pPr>
            <w:r>
              <w:rPr>
                <w:rFonts w:hint="eastAsia"/>
                <w:color w:val="auto"/>
                <w:sz w:val="24"/>
                <w:szCs w:val="24"/>
                <w:vertAlign w:val="baseline"/>
                <w:lang w:eastAsia="zh-CN"/>
              </w:rPr>
              <w:t>三层共</w:t>
            </w:r>
            <w:r>
              <w:rPr>
                <w:rFonts w:hint="eastAsia"/>
                <w:b/>
                <w:bCs/>
                <w:color w:val="auto"/>
                <w:sz w:val="28"/>
                <w:szCs w:val="28"/>
                <w:vertAlign w:val="baseline"/>
                <w:lang w:val="en-US" w:eastAsia="zh-CN"/>
              </w:rPr>
              <w:t>731</w:t>
            </w:r>
            <w:r>
              <w:rPr>
                <w:rFonts w:hint="eastAsia"/>
                <w:color w:val="auto"/>
                <w:sz w:val="24"/>
                <w:szCs w:val="24"/>
                <w:vertAlign w:val="baseline"/>
                <w:lang w:val="en-US" w:eastAsia="zh-CN"/>
              </w:rPr>
              <w:t>平方米</w:t>
            </w:r>
          </w:p>
        </w:tc>
        <w:tc>
          <w:tcPr>
            <w:tcW w:w="1677" w:type="dxa"/>
            <w:vAlign w:val="center"/>
          </w:tcPr>
          <w:p>
            <w:pPr>
              <w:jc w:val="center"/>
              <w:rPr>
                <w:rFonts w:hint="eastAsia"/>
                <w:color w:val="auto"/>
                <w:sz w:val="24"/>
                <w:szCs w:val="24"/>
                <w:vertAlign w:val="baseline"/>
                <w:lang w:eastAsia="zh-CN"/>
              </w:rPr>
            </w:pPr>
          </w:p>
        </w:tc>
        <w:tc>
          <w:tcPr>
            <w:tcW w:w="1420"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16</w:t>
            </w:r>
          </w:p>
        </w:tc>
        <w:tc>
          <w:tcPr>
            <w:tcW w:w="1416" w:type="dxa"/>
            <w:vMerge w:val="continue"/>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655"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4</w:t>
            </w:r>
          </w:p>
        </w:tc>
        <w:tc>
          <w:tcPr>
            <w:tcW w:w="1185" w:type="dxa"/>
            <w:vAlign w:val="center"/>
          </w:tcPr>
          <w:p>
            <w:pPr>
              <w:jc w:val="both"/>
              <w:rPr>
                <w:rFonts w:hint="eastAsia" w:eastAsiaTheme="minorEastAsia"/>
                <w:color w:val="auto"/>
                <w:sz w:val="24"/>
                <w:szCs w:val="24"/>
                <w:vertAlign w:val="baseline"/>
                <w:lang w:val="en-US" w:eastAsia="zh-CN"/>
              </w:rPr>
            </w:pPr>
            <w:r>
              <w:rPr>
                <w:rFonts w:hint="eastAsia"/>
                <w:color w:val="auto"/>
                <w:sz w:val="24"/>
                <w:szCs w:val="24"/>
                <w:vertAlign w:val="baseline"/>
                <w:lang w:val="en-US" w:eastAsia="zh-CN"/>
              </w:rPr>
              <w:t>文峰超市</w:t>
            </w:r>
          </w:p>
        </w:tc>
        <w:tc>
          <w:tcPr>
            <w:tcW w:w="2160" w:type="dxa"/>
            <w:vAlign w:val="center"/>
          </w:tcPr>
          <w:p>
            <w:pPr>
              <w:jc w:val="center"/>
              <w:rPr>
                <w:rFonts w:hint="eastAsia"/>
                <w:color w:val="auto"/>
                <w:sz w:val="24"/>
                <w:szCs w:val="24"/>
                <w:vertAlign w:val="baseline"/>
                <w:lang w:eastAsia="zh-CN"/>
              </w:rPr>
            </w:pPr>
            <w:r>
              <w:rPr>
                <w:rFonts w:hint="eastAsia"/>
                <w:b/>
                <w:bCs/>
                <w:color w:val="auto"/>
                <w:sz w:val="28"/>
                <w:szCs w:val="28"/>
                <w:vertAlign w:val="baseline"/>
                <w:lang w:val="en-US" w:eastAsia="zh-CN"/>
              </w:rPr>
              <w:t>66</w:t>
            </w:r>
            <w:r>
              <w:rPr>
                <w:rFonts w:hint="eastAsia"/>
                <w:color w:val="auto"/>
                <w:sz w:val="24"/>
                <w:szCs w:val="24"/>
                <w:vertAlign w:val="baseline"/>
                <w:lang w:val="en-US" w:eastAsia="zh-CN"/>
              </w:rPr>
              <w:t>平方米</w:t>
            </w:r>
          </w:p>
        </w:tc>
        <w:tc>
          <w:tcPr>
            <w:tcW w:w="1677" w:type="dxa"/>
            <w:vAlign w:val="center"/>
          </w:tcPr>
          <w:p>
            <w:pPr>
              <w:jc w:val="center"/>
              <w:rPr>
                <w:rFonts w:hint="eastAsia"/>
                <w:color w:val="auto"/>
                <w:sz w:val="24"/>
                <w:szCs w:val="24"/>
                <w:vertAlign w:val="baseline"/>
                <w:lang w:eastAsia="zh-CN"/>
              </w:rPr>
            </w:pPr>
          </w:p>
        </w:tc>
        <w:tc>
          <w:tcPr>
            <w:tcW w:w="1420"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2</w:t>
            </w:r>
          </w:p>
        </w:tc>
        <w:tc>
          <w:tcPr>
            <w:tcW w:w="1416" w:type="dxa"/>
            <w:vMerge w:val="continue"/>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655"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5</w:t>
            </w:r>
          </w:p>
        </w:tc>
        <w:tc>
          <w:tcPr>
            <w:tcW w:w="1185" w:type="dxa"/>
            <w:vAlign w:val="center"/>
          </w:tcPr>
          <w:p>
            <w:pPr>
              <w:jc w:val="center"/>
              <w:rPr>
                <w:rFonts w:hint="default"/>
                <w:color w:val="auto"/>
                <w:sz w:val="24"/>
                <w:szCs w:val="24"/>
                <w:vertAlign w:val="baseline"/>
                <w:lang w:val="en-US" w:eastAsia="zh-CN"/>
              </w:rPr>
            </w:pPr>
            <w:r>
              <w:rPr>
                <w:rFonts w:hint="eastAsia" w:ascii="宋体" w:hAnsi="宋体" w:eastAsia="宋体" w:cs="宋体"/>
                <w:b w:val="0"/>
                <w:bCs w:val="0"/>
                <w:color w:val="auto"/>
                <w:kern w:val="0"/>
                <w:sz w:val="24"/>
                <w:lang w:eastAsia="zh-CN"/>
              </w:rPr>
              <w:t>无锡劦诚酒店</w:t>
            </w:r>
          </w:p>
        </w:tc>
        <w:tc>
          <w:tcPr>
            <w:tcW w:w="2160" w:type="dxa"/>
            <w:vAlign w:val="center"/>
          </w:tcPr>
          <w:p>
            <w:pPr>
              <w:jc w:val="center"/>
              <w:rPr>
                <w:rFonts w:hint="eastAsia" w:eastAsiaTheme="minorEastAsia"/>
                <w:color w:val="auto"/>
                <w:sz w:val="24"/>
                <w:szCs w:val="24"/>
                <w:vertAlign w:val="baseline"/>
                <w:lang w:val="en-US" w:eastAsia="zh-CN"/>
              </w:rPr>
            </w:pPr>
            <w:r>
              <w:rPr>
                <w:rFonts w:hint="eastAsia"/>
                <w:b/>
                <w:bCs/>
                <w:color w:val="auto"/>
                <w:sz w:val="28"/>
                <w:szCs w:val="28"/>
                <w:vertAlign w:val="baseline"/>
                <w:lang w:val="en-US" w:eastAsia="zh-CN"/>
              </w:rPr>
              <w:t>5200</w:t>
            </w:r>
            <w:r>
              <w:rPr>
                <w:rFonts w:hint="eastAsia"/>
                <w:color w:val="auto"/>
                <w:sz w:val="24"/>
                <w:szCs w:val="24"/>
                <w:vertAlign w:val="baseline"/>
                <w:lang w:val="en-US" w:eastAsia="zh-CN"/>
              </w:rPr>
              <w:t>平方米（</w:t>
            </w:r>
            <w:r>
              <w:rPr>
                <w:rFonts w:hint="eastAsia"/>
                <w:b/>
                <w:bCs/>
                <w:color w:val="auto"/>
                <w:sz w:val="24"/>
                <w:szCs w:val="24"/>
                <w:vertAlign w:val="baseline"/>
                <w:lang w:val="en-US" w:eastAsia="zh-CN"/>
              </w:rPr>
              <w:t>100</w:t>
            </w:r>
            <w:r>
              <w:rPr>
                <w:rFonts w:hint="eastAsia"/>
                <w:color w:val="auto"/>
                <w:sz w:val="24"/>
                <w:szCs w:val="24"/>
                <w:vertAlign w:val="baseline"/>
                <w:lang w:val="en-US" w:eastAsia="zh-CN"/>
              </w:rPr>
              <w:t>个房间不含大厅）</w:t>
            </w:r>
          </w:p>
        </w:tc>
        <w:tc>
          <w:tcPr>
            <w:tcW w:w="1677" w:type="dxa"/>
            <w:vAlign w:val="center"/>
          </w:tcPr>
          <w:p>
            <w:pPr>
              <w:jc w:val="center"/>
              <w:rPr>
                <w:rFonts w:hint="eastAsia"/>
                <w:color w:val="auto"/>
                <w:sz w:val="24"/>
                <w:szCs w:val="24"/>
                <w:vertAlign w:val="baseline"/>
                <w:lang w:eastAsia="zh-CN"/>
              </w:rPr>
            </w:pPr>
          </w:p>
        </w:tc>
        <w:tc>
          <w:tcPr>
            <w:tcW w:w="1420"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48</w:t>
            </w:r>
          </w:p>
        </w:tc>
        <w:tc>
          <w:tcPr>
            <w:tcW w:w="1416" w:type="dxa"/>
            <w:vMerge w:val="continue"/>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55"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6</w:t>
            </w:r>
          </w:p>
        </w:tc>
        <w:tc>
          <w:tcPr>
            <w:tcW w:w="1185" w:type="dxa"/>
            <w:vAlign w:val="center"/>
          </w:tcPr>
          <w:p>
            <w:pPr>
              <w:jc w:val="center"/>
              <w:rPr>
                <w:rFonts w:hint="eastAsia"/>
                <w:color w:val="auto"/>
                <w:sz w:val="24"/>
                <w:szCs w:val="24"/>
                <w:vertAlign w:val="baseline"/>
                <w:lang w:eastAsia="zh-CN"/>
              </w:rPr>
            </w:pPr>
            <w:r>
              <w:rPr>
                <w:rFonts w:hint="eastAsia"/>
                <w:color w:val="auto"/>
                <w:sz w:val="24"/>
                <w:szCs w:val="24"/>
                <w:vertAlign w:val="baseline"/>
                <w:lang w:eastAsia="zh-CN"/>
              </w:rPr>
              <w:t>食堂</w:t>
            </w:r>
          </w:p>
        </w:tc>
        <w:tc>
          <w:tcPr>
            <w:tcW w:w="2160" w:type="dxa"/>
            <w:vAlign w:val="center"/>
          </w:tcPr>
          <w:p>
            <w:pPr>
              <w:jc w:val="center"/>
              <w:rPr>
                <w:rFonts w:hint="eastAsia"/>
                <w:color w:val="auto"/>
                <w:sz w:val="24"/>
                <w:szCs w:val="24"/>
                <w:vertAlign w:val="baseline"/>
                <w:lang w:eastAsia="zh-CN"/>
              </w:rPr>
            </w:pPr>
            <w:r>
              <w:rPr>
                <w:rFonts w:hint="eastAsia"/>
                <w:color w:val="auto"/>
                <w:sz w:val="24"/>
                <w:szCs w:val="24"/>
                <w:vertAlign w:val="baseline"/>
                <w:lang w:eastAsia="zh-CN"/>
              </w:rPr>
              <w:t>一层</w:t>
            </w:r>
          </w:p>
        </w:tc>
        <w:tc>
          <w:tcPr>
            <w:tcW w:w="1677" w:type="dxa"/>
            <w:vAlign w:val="center"/>
          </w:tcPr>
          <w:p>
            <w:pPr>
              <w:jc w:val="center"/>
              <w:rPr>
                <w:rFonts w:hint="eastAsia"/>
                <w:color w:val="auto"/>
                <w:sz w:val="24"/>
                <w:szCs w:val="24"/>
                <w:vertAlign w:val="baseline"/>
                <w:lang w:eastAsia="zh-CN"/>
              </w:rPr>
            </w:pPr>
          </w:p>
        </w:tc>
        <w:tc>
          <w:tcPr>
            <w:tcW w:w="1420" w:type="dxa"/>
            <w:vAlign w:val="center"/>
          </w:tcPr>
          <w:p>
            <w:pPr>
              <w:jc w:val="center"/>
              <w:rPr>
                <w:rFonts w:hint="default" w:eastAsiaTheme="minorEastAsia"/>
                <w:b/>
                <w:bCs/>
                <w:color w:val="auto"/>
                <w:sz w:val="24"/>
                <w:szCs w:val="24"/>
                <w:vertAlign w:val="baseline"/>
                <w:lang w:val="en-US" w:eastAsia="zh-CN"/>
              </w:rPr>
            </w:pPr>
            <w:r>
              <w:rPr>
                <w:rFonts w:hint="eastAsia"/>
                <w:b/>
                <w:bCs/>
                <w:color w:val="auto"/>
                <w:sz w:val="24"/>
                <w:szCs w:val="24"/>
                <w:vertAlign w:val="baseline"/>
                <w:lang w:val="en-US" w:eastAsia="zh-CN"/>
              </w:rPr>
              <w:t>4</w:t>
            </w:r>
          </w:p>
        </w:tc>
        <w:tc>
          <w:tcPr>
            <w:tcW w:w="1416" w:type="dxa"/>
            <w:vMerge w:val="continue"/>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655"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7</w:t>
            </w:r>
          </w:p>
        </w:tc>
        <w:tc>
          <w:tcPr>
            <w:tcW w:w="1185" w:type="dxa"/>
            <w:vAlign w:val="center"/>
          </w:tcPr>
          <w:p>
            <w:pPr>
              <w:jc w:val="center"/>
              <w:rPr>
                <w:rFonts w:hint="eastAsia"/>
                <w:color w:val="auto"/>
                <w:sz w:val="24"/>
                <w:szCs w:val="24"/>
                <w:vertAlign w:val="baseline"/>
                <w:lang w:eastAsia="zh-CN"/>
              </w:rPr>
            </w:pPr>
            <w:r>
              <w:rPr>
                <w:rFonts w:hint="eastAsia"/>
                <w:color w:val="auto"/>
                <w:sz w:val="24"/>
                <w:szCs w:val="24"/>
                <w:vertAlign w:val="baseline"/>
                <w:lang w:eastAsia="zh-CN"/>
              </w:rPr>
              <w:t>食堂西边的中华牛肉面馆</w:t>
            </w:r>
          </w:p>
        </w:tc>
        <w:tc>
          <w:tcPr>
            <w:tcW w:w="2160" w:type="dxa"/>
            <w:vAlign w:val="center"/>
          </w:tcPr>
          <w:p>
            <w:pPr>
              <w:jc w:val="center"/>
              <w:rPr>
                <w:rFonts w:hint="eastAsia"/>
                <w:color w:val="auto"/>
                <w:sz w:val="24"/>
                <w:szCs w:val="24"/>
                <w:vertAlign w:val="baseline"/>
                <w:lang w:eastAsia="zh-CN"/>
              </w:rPr>
            </w:pPr>
            <w:r>
              <w:rPr>
                <w:rFonts w:hint="eastAsia"/>
                <w:b/>
                <w:bCs/>
                <w:color w:val="auto"/>
                <w:sz w:val="28"/>
                <w:szCs w:val="28"/>
                <w:vertAlign w:val="baseline"/>
                <w:lang w:val="en-US" w:eastAsia="zh-CN"/>
              </w:rPr>
              <w:t>168</w:t>
            </w:r>
            <w:r>
              <w:rPr>
                <w:rFonts w:hint="eastAsia"/>
                <w:color w:val="auto"/>
                <w:sz w:val="24"/>
                <w:szCs w:val="24"/>
                <w:vertAlign w:val="baseline"/>
                <w:lang w:val="en-US" w:eastAsia="zh-CN"/>
              </w:rPr>
              <w:t>平方米</w:t>
            </w:r>
          </w:p>
        </w:tc>
        <w:tc>
          <w:tcPr>
            <w:tcW w:w="1677" w:type="dxa"/>
            <w:vAlign w:val="center"/>
          </w:tcPr>
          <w:p>
            <w:pPr>
              <w:jc w:val="center"/>
              <w:rPr>
                <w:rFonts w:hint="eastAsia"/>
                <w:color w:val="auto"/>
                <w:sz w:val="24"/>
                <w:szCs w:val="24"/>
                <w:vertAlign w:val="baseline"/>
                <w:lang w:eastAsia="zh-CN"/>
              </w:rPr>
            </w:pPr>
          </w:p>
        </w:tc>
        <w:tc>
          <w:tcPr>
            <w:tcW w:w="1420" w:type="dxa"/>
            <w:vAlign w:val="center"/>
          </w:tcPr>
          <w:p>
            <w:pPr>
              <w:jc w:val="center"/>
              <w:rPr>
                <w:rFonts w:hint="default"/>
                <w:b/>
                <w:bCs/>
                <w:color w:val="auto"/>
                <w:sz w:val="24"/>
                <w:szCs w:val="24"/>
                <w:vertAlign w:val="baseline"/>
                <w:lang w:val="en-US" w:eastAsia="zh-CN"/>
              </w:rPr>
            </w:pPr>
            <w:r>
              <w:rPr>
                <w:rFonts w:hint="eastAsia"/>
                <w:b/>
                <w:bCs/>
                <w:color w:val="auto"/>
                <w:sz w:val="24"/>
                <w:szCs w:val="24"/>
                <w:vertAlign w:val="baseline"/>
                <w:lang w:val="en-US" w:eastAsia="zh-CN"/>
              </w:rPr>
              <w:t>2</w:t>
            </w:r>
          </w:p>
        </w:tc>
        <w:tc>
          <w:tcPr>
            <w:tcW w:w="1416" w:type="dxa"/>
            <w:vMerge w:val="continue"/>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5" w:type="dxa"/>
            <w:vAlign w:val="center"/>
          </w:tcPr>
          <w:p>
            <w:pPr>
              <w:jc w:val="center"/>
              <w:rPr>
                <w:rFonts w:hint="default"/>
                <w:b/>
                <w:bCs/>
                <w:color w:val="auto"/>
                <w:sz w:val="28"/>
                <w:szCs w:val="28"/>
                <w:vertAlign w:val="baseline"/>
                <w:lang w:val="en-US" w:eastAsia="zh-CN"/>
              </w:rPr>
            </w:pPr>
            <w:r>
              <w:rPr>
                <w:rFonts w:hint="eastAsia"/>
                <w:b/>
                <w:bCs/>
                <w:color w:val="auto"/>
                <w:sz w:val="28"/>
                <w:szCs w:val="28"/>
                <w:vertAlign w:val="baseline"/>
                <w:lang w:val="en-US" w:eastAsia="zh-CN"/>
              </w:rPr>
              <w:t>8</w:t>
            </w:r>
          </w:p>
        </w:tc>
        <w:tc>
          <w:tcPr>
            <w:tcW w:w="5022" w:type="dxa"/>
            <w:gridSpan w:val="3"/>
            <w:vAlign w:val="center"/>
          </w:tcPr>
          <w:p>
            <w:pPr>
              <w:jc w:val="left"/>
              <w:rPr>
                <w:rFonts w:hint="eastAsia"/>
                <w:color w:val="auto"/>
                <w:sz w:val="28"/>
                <w:szCs w:val="28"/>
                <w:vertAlign w:val="baseline"/>
                <w:lang w:eastAsia="zh-CN"/>
              </w:rPr>
            </w:pPr>
            <w:r>
              <w:rPr>
                <w:rFonts w:hint="eastAsia"/>
                <w:color w:val="auto"/>
                <w:sz w:val="24"/>
                <w:szCs w:val="24"/>
                <w:vertAlign w:val="baseline"/>
                <w:lang w:eastAsia="zh-CN"/>
              </w:rPr>
              <w:t>来我园区南楼办事（上下级及兄弟单位）、开会等人员的车辆及公共服务车（以产研究书面通知为准）</w:t>
            </w:r>
          </w:p>
        </w:tc>
        <w:tc>
          <w:tcPr>
            <w:tcW w:w="1420" w:type="dxa"/>
            <w:vAlign w:val="center"/>
          </w:tcPr>
          <w:p>
            <w:pPr>
              <w:jc w:val="center"/>
              <w:rPr>
                <w:rFonts w:hint="eastAsia"/>
                <w:color w:val="auto"/>
                <w:sz w:val="24"/>
                <w:szCs w:val="24"/>
                <w:vertAlign w:val="baseline"/>
                <w:lang w:eastAsia="zh-CN"/>
              </w:rPr>
            </w:pPr>
            <w:r>
              <w:rPr>
                <w:rFonts w:hint="eastAsia"/>
                <w:color w:val="auto"/>
                <w:sz w:val="24"/>
                <w:szCs w:val="24"/>
                <w:vertAlign w:val="baseline"/>
                <w:lang w:eastAsia="zh-CN"/>
              </w:rPr>
              <w:t>机动</w:t>
            </w:r>
          </w:p>
        </w:tc>
        <w:tc>
          <w:tcPr>
            <w:tcW w:w="1416" w:type="dxa"/>
            <w:vAlign w:val="center"/>
          </w:tcPr>
          <w:p>
            <w:pPr>
              <w:jc w:val="center"/>
              <w:rPr>
                <w:rFonts w:hint="eastAsia"/>
                <w:color w:val="auto"/>
                <w:sz w:val="24"/>
                <w:szCs w:val="24"/>
                <w:vertAlign w:val="baseline"/>
                <w:lang w:eastAsia="zh-CN"/>
              </w:rPr>
            </w:pPr>
            <w:r>
              <w:rPr>
                <w:rFonts w:hint="eastAsia"/>
                <w:color w:val="auto"/>
                <w:sz w:val="24"/>
                <w:szCs w:val="24"/>
                <w:vertAlign w:val="baseline"/>
                <w:lang w:eastAsia="zh-CN"/>
              </w:rPr>
              <w:t>一律免费</w:t>
            </w:r>
          </w:p>
        </w:tc>
      </w:tr>
    </w:tbl>
    <w:p>
      <w:pPr>
        <w:rPr>
          <w:rFonts w:hint="eastAsia"/>
          <w:color w:val="auto"/>
          <w:sz w:val="24"/>
          <w:szCs w:val="24"/>
        </w:rPr>
      </w:pPr>
    </w:p>
    <w:p>
      <w:pPr>
        <w:rPr>
          <w:rFonts w:hint="eastAsia"/>
          <w:color w:val="auto"/>
          <w:sz w:val="28"/>
          <w:szCs w:val="28"/>
        </w:rPr>
      </w:pPr>
      <w:r>
        <w:rPr>
          <w:rFonts w:hint="eastAsia"/>
          <w:color w:val="auto"/>
          <w:sz w:val="28"/>
          <w:szCs w:val="28"/>
          <w:lang w:eastAsia="zh-CN"/>
        </w:rPr>
        <w:t>　　</w:t>
      </w:r>
      <w:r>
        <w:rPr>
          <w:rFonts w:hint="eastAsia"/>
          <w:color w:val="auto"/>
          <w:sz w:val="28"/>
          <w:szCs w:val="28"/>
        </w:rPr>
        <w:t>以上停车位分配是我</w:t>
      </w:r>
      <w:r>
        <w:rPr>
          <w:rFonts w:hint="eastAsia"/>
          <w:color w:val="auto"/>
          <w:sz w:val="28"/>
          <w:szCs w:val="28"/>
          <w:lang w:eastAsia="zh-CN"/>
        </w:rPr>
        <w:t>公司</w:t>
      </w:r>
      <w:r>
        <w:rPr>
          <w:rFonts w:hint="eastAsia"/>
          <w:color w:val="auto"/>
          <w:sz w:val="28"/>
          <w:szCs w:val="28"/>
        </w:rPr>
        <w:t>根据</w:t>
      </w:r>
      <w:r>
        <w:rPr>
          <w:rFonts w:hint="eastAsia"/>
          <w:b/>
          <w:bCs/>
          <w:color w:val="auto"/>
          <w:sz w:val="28"/>
          <w:szCs w:val="28"/>
          <w:lang w:eastAsia="zh-CN"/>
        </w:rPr>
        <w:t>目前</w:t>
      </w:r>
      <w:r>
        <w:rPr>
          <w:rFonts w:hint="eastAsia"/>
          <w:color w:val="auto"/>
          <w:sz w:val="28"/>
          <w:szCs w:val="28"/>
        </w:rPr>
        <w:t>对入</w:t>
      </w:r>
      <w:r>
        <w:rPr>
          <w:rFonts w:hint="eastAsia"/>
          <w:color w:val="auto"/>
          <w:sz w:val="28"/>
          <w:szCs w:val="28"/>
          <w:lang w:eastAsia="zh-CN"/>
        </w:rPr>
        <w:t>驻</w:t>
      </w:r>
      <w:r>
        <w:rPr>
          <w:rFonts w:hint="eastAsia"/>
          <w:color w:val="auto"/>
          <w:sz w:val="28"/>
          <w:szCs w:val="28"/>
        </w:rPr>
        <w:t>的单位所占用的面积及实际情况综合考虑而定，在</w:t>
      </w:r>
      <w:r>
        <w:rPr>
          <w:rFonts w:hint="eastAsia"/>
          <w:color w:val="auto"/>
          <w:sz w:val="28"/>
          <w:szCs w:val="28"/>
          <w:lang w:eastAsia="zh-CN"/>
        </w:rPr>
        <w:t>协议</w:t>
      </w:r>
      <w:r>
        <w:rPr>
          <w:rFonts w:hint="eastAsia"/>
          <w:color w:val="auto"/>
          <w:sz w:val="28"/>
          <w:szCs w:val="28"/>
        </w:rPr>
        <w:t>期内，入</w:t>
      </w:r>
      <w:r>
        <w:rPr>
          <w:rFonts w:hint="eastAsia"/>
          <w:color w:val="auto"/>
          <w:sz w:val="28"/>
          <w:szCs w:val="28"/>
          <w:lang w:eastAsia="zh-CN"/>
        </w:rPr>
        <w:t>驻</w:t>
      </w:r>
      <w:r>
        <w:rPr>
          <w:rFonts w:hint="eastAsia"/>
          <w:color w:val="auto"/>
          <w:sz w:val="28"/>
          <w:szCs w:val="28"/>
        </w:rPr>
        <w:t>的单位车位</w:t>
      </w:r>
      <w:r>
        <w:rPr>
          <w:rFonts w:hint="eastAsia"/>
          <w:color w:val="auto"/>
          <w:sz w:val="28"/>
          <w:szCs w:val="28"/>
          <w:lang w:eastAsia="zh-CN"/>
        </w:rPr>
        <w:t>数量</w:t>
      </w:r>
      <w:r>
        <w:rPr>
          <w:rFonts w:hint="eastAsia"/>
          <w:color w:val="auto"/>
          <w:sz w:val="28"/>
          <w:szCs w:val="28"/>
        </w:rPr>
        <w:t>如有变动，我公司有权利对入驻单位的车位</w:t>
      </w:r>
      <w:r>
        <w:rPr>
          <w:rFonts w:hint="eastAsia"/>
          <w:color w:val="auto"/>
          <w:sz w:val="28"/>
          <w:szCs w:val="28"/>
          <w:lang w:eastAsia="zh-CN"/>
        </w:rPr>
        <w:t>数量</w:t>
      </w:r>
      <w:r>
        <w:rPr>
          <w:rFonts w:hint="eastAsia"/>
          <w:color w:val="auto"/>
          <w:sz w:val="28"/>
          <w:szCs w:val="28"/>
        </w:rPr>
        <w:t>在合理范围内根据实际情况作一定的调整，</w:t>
      </w:r>
      <w:r>
        <w:rPr>
          <w:rFonts w:hint="eastAsia"/>
          <w:color w:val="auto"/>
          <w:sz w:val="28"/>
          <w:szCs w:val="28"/>
          <w:lang w:eastAsia="zh-CN"/>
        </w:rPr>
        <w:t>乙方</w:t>
      </w:r>
      <w:r>
        <w:rPr>
          <w:rFonts w:hint="eastAsia"/>
          <w:color w:val="auto"/>
          <w:sz w:val="28"/>
          <w:szCs w:val="28"/>
        </w:rPr>
        <w:t>必须</w:t>
      </w:r>
      <w:r>
        <w:rPr>
          <w:rFonts w:hint="eastAsia"/>
          <w:b/>
          <w:bCs/>
          <w:color w:val="auto"/>
          <w:sz w:val="28"/>
          <w:szCs w:val="28"/>
        </w:rPr>
        <w:t>全力配合</w:t>
      </w:r>
      <w:r>
        <w:rPr>
          <w:rFonts w:hint="eastAsia"/>
          <w:color w:val="auto"/>
          <w:sz w:val="28"/>
          <w:szCs w:val="28"/>
        </w:rPr>
        <w:t>。</w:t>
      </w:r>
    </w:p>
    <w:p>
      <w:pPr>
        <w:numPr>
          <w:ilvl w:val="0"/>
          <w:numId w:val="1"/>
        </w:numPr>
        <w:ind w:left="560" w:leftChars="0" w:firstLine="0" w:firstLineChars="0"/>
        <w:rPr>
          <w:rFonts w:hint="eastAsia"/>
          <w:b/>
          <w:bCs/>
          <w:color w:val="auto"/>
          <w:sz w:val="28"/>
          <w:szCs w:val="28"/>
        </w:rPr>
      </w:pPr>
      <w:r>
        <w:rPr>
          <w:rFonts w:hint="eastAsia"/>
          <w:b/>
          <w:bCs/>
          <w:color w:val="auto"/>
          <w:sz w:val="28"/>
          <w:szCs w:val="28"/>
        </w:rPr>
        <w:t>管理服务</w:t>
      </w:r>
      <w:r>
        <w:rPr>
          <w:rFonts w:hint="eastAsia"/>
          <w:b/>
          <w:bCs/>
          <w:color w:val="auto"/>
          <w:sz w:val="28"/>
          <w:szCs w:val="28"/>
          <w:lang w:eastAsia="zh-CN"/>
        </w:rPr>
        <w:t>承包</w:t>
      </w:r>
      <w:r>
        <w:rPr>
          <w:rFonts w:hint="eastAsia"/>
          <w:b/>
          <w:bCs/>
          <w:color w:val="auto"/>
          <w:sz w:val="28"/>
          <w:szCs w:val="28"/>
        </w:rPr>
        <w:t>的范围内容</w:t>
      </w:r>
    </w:p>
    <w:p>
      <w:pPr>
        <w:numPr>
          <w:ilvl w:val="0"/>
          <w:numId w:val="0"/>
        </w:numPr>
        <w:ind w:firstLine="560" w:firstLineChars="200"/>
        <w:rPr>
          <w:rFonts w:hint="eastAsia"/>
          <w:color w:val="auto"/>
          <w:sz w:val="28"/>
          <w:szCs w:val="28"/>
          <w:lang w:eastAsia="zh-CN"/>
        </w:rPr>
      </w:pPr>
      <w:r>
        <w:rPr>
          <w:rFonts w:hint="eastAsia"/>
          <w:color w:val="auto"/>
          <w:sz w:val="28"/>
          <w:szCs w:val="28"/>
          <w:lang w:val="en-US" w:eastAsia="zh-CN"/>
        </w:rPr>
        <w:t>（1）</w:t>
      </w:r>
      <w:r>
        <w:rPr>
          <w:rFonts w:hint="eastAsia"/>
          <w:color w:val="auto"/>
          <w:sz w:val="28"/>
          <w:szCs w:val="28"/>
          <w:lang w:eastAsia="zh-CN"/>
        </w:rPr>
        <w:t>负责停车场秩序的维护维修、安全</w:t>
      </w:r>
      <w:r>
        <w:rPr>
          <w:rFonts w:hint="eastAsia"/>
          <w:color w:val="auto"/>
          <w:sz w:val="28"/>
          <w:szCs w:val="28"/>
          <w:lang w:val="en-US" w:eastAsia="zh-CN"/>
        </w:rPr>
        <w:t>和卫生清理等</w:t>
      </w:r>
      <w:r>
        <w:rPr>
          <w:rFonts w:hint="eastAsia"/>
          <w:color w:val="auto"/>
          <w:sz w:val="28"/>
          <w:szCs w:val="28"/>
          <w:lang w:eastAsia="zh-CN"/>
        </w:rPr>
        <w:t>；　</w:t>
      </w:r>
    </w:p>
    <w:p>
      <w:pPr>
        <w:numPr>
          <w:ilvl w:val="0"/>
          <w:numId w:val="0"/>
        </w:numPr>
        <w:ind w:firstLine="560" w:firstLineChars="200"/>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）负停车场车辆统计管理；</w:t>
      </w:r>
    </w:p>
    <w:p>
      <w:pPr>
        <w:numPr>
          <w:ilvl w:val="0"/>
          <w:numId w:val="0"/>
        </w:numPr>
        <w:ind w:firstLine="560" w:firstLineChars="200"/>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）负责进出车辆的临时收费、固定车位等收费及配合甲方对停车通行证的发放管理；</w:t>
      </w:r>
    </w:p>
    <w:p>
      <w:pPr>
        <w:numPr>
          <w:ilvl w:val="0"/>
          <w:numId w:val="0"/>
        </w:numPr>
        <w:ind w:firstLine="560" w:firstLineChars="200"/>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4</w:t>
      </w:r>
      <w:r>
        <w:rPr>
          <w:rFonts w:hint="eastAsia"/>
          <w:color w:val="auto"/>
          <w:sz w:val="28"/>
          <w:szCs w:val="28"/>
          <w:lang w:eastAsia="zh-CN"/>
        </w:rPr>
        <w:t>）负责停车场的一切安全及消防设施设备的布置使用等；</w:t>
      </w:r>
    </w:p>
    <w:p>
      <w:pPr>
        <w:numPr>
          <w:ilvl w:val="0"/>
          <w:numId w:val="0"/>
        </w:numPr>
        <w:ind w:firstLine="560" w:firstLineChars="200"/>
        <w:rPr>
          <w:rFonts w:hint="eastAsia" w:eastAsiaTheme="minorEastAsia"/>
          <w:color w:val="auto"/>
          <w:sz w:val="28"/>
          <w:szCs w:val="28"/>
          <w:lang w:val="en-US" w:eastAsia="zh-CN"/>
        </w:rPr>
      </w:pPr>
      <w:r>
        <w:rPr>
          <w:rFonts w:hint="eastAsia"/>
          <w:color w:val="auto"/>
          <w:sz w:val="28"/>
          <w:szCs w:val="28"/>
          <w:lang w:eastAsia="zh-CN"/>
        </w:rPr>
        <w:t>（</w:t>
      </w:r>
      <w:r>
        <w:rPr>
          <w:rFonts w:hint="eastAsia"/>
          <w:color w:val="auto"/>
          <w:sz w:val="28"/>
          <w:szCs w:val="28"/>
          <w:lang w:val="en-US" w:eastAsia="zh-CN"/>
        </w:rPr>
        <w:t>5</w:t>
      </w:r>
      <w:r>
        <w:rPr>
          <w:rFonts w:hint="eastAsia"/>
          <w:color w:val="auto"/>
          <w:sz w:val="28"/>
          <w:szCs w:val="28"/>
          <w:lang w:eastAsia="zh-CN"/>
        </w:rPr>
        <w:t>）甲方向乙方交付空调一台和收费岗亭一个。其余设备由乙方自行投资。</w:t>
      </w:r>
    </w:p>
    <w:p>
      <w:pPr>
        <w:numPr>
          <w:ilvl w:val="0"/>
          <w:numId w:val="0"/>
        </w:numPr>
        <w:ind w:left="560" w:leftChars="0"/>
        <w:rPr>
          <w:rFonts w:hint="eastAsia"/>
          <w:b/>
          <w:bCs/>
          <w:color w:val="auto"/>
          <w:sz w:val="28"/>
          <w:szCs w:val="28"/>
        </w:rPr>
      </w:pPr>
      <w:r>
        <w:rPr>
          <w:rFonts w:hint="eastAsia"/>
          <w:b/>
          <w:bCs/>
          <w:color w:val="auto"/>
          <w:sz w:val="28"/>
          <w:szCs w:val="28"/>
          <w:lang w:eastAsia="zh-CN"/>
        </w:rPr>
        <w:t>三、</w:t>
      </w:r>
      <w:r>
        <w:rPr>
          <w:rFonts w:hint="eastAsia"/>
          <w:b/>
          <w:bCs/>
          <w:color w:val="auto"/>
          <w:sz w:val="28"/>
          <w:szCs w:val="28"/>
        </w:rPr>
        <w:t>管理服务的期限</w:t>
      </w:r>
    </w:p>
    <w:p>
      <w:pPr>
        <w:spacing w:line="360" w:lineRule="auto"/>
        <w:ind w:firstLine="560"/>
        <w:rPr>
          <w:rFonts w:hint="eastAsia"/>
          <w:color w:val="auto"/>
          <w:sz w:val="28"/>
          <w:szCs w:val="28"/>
        </w:rPr>
      </w:pPr>
      <w:r>
        <w:rPr>
          <w:rFonts w:hint="eastAsia"/>
          <w:color w:val="auto"/>
          <w:sz w:val="28"/>
          <w:szCs w:val="28"/>
        </w:rPr>
        <w:t>管理服务</w:t>
      </w:r>
      <w:r>
        <w:rPr>
          <w:rFonts w:hint="eastAsia"/>
          <w:color w:val="auto"/>
          <w:sz w:val="28"/>
          <w:szCs w:val="28"/>
          <w:lang w:eastAsia="zh-CN"/>
        </w:rPr>
        <w:t>合作协议</w:t>
      </w:r>
      <w:r>
        <w:rPr>
          <w:rFonts w:hint="eastAsia"/>
          <w:color w:val="auto"/>
          <w:sz w:val="28"/>
          <w:szCs w:val="28"/>
        </w:rPr>
        <w:t>合同的期限为</w:t>
      </w:r>
      <w:r>
        <w:rPr>
          <w:rFonts w:hint="eastAsia"/>
          <w:color w:val="auto"/>
          <w:sz w:val="28"/>
          <w:szCs w:val="28"/>
          <w:u w:val="single"/>
          <w:lang w:val="en-US" w:eastAsia="zh-CN"/>
        </w:rPr>
        <w:t xml:space="preserve"> 3</w:t>
      </w:r>
      <w:r>
        <w:rPr>
          <w:rFonts w:hint="eastAsia"/>
          <w:color w:val="auto"/>
          <w:sz w:val="28"/>
          <w:szCs w:val="28"/>
        </w:rPr>
        <w:t>年，自2019年</w:t>
      </w:r>
      <w:r>
        <w:rPr>
          <w:rFonts w:hint="eastAsia"/>
          <w:color w:val="auto"/>
          <w:sz w:val="28"/>
          <w:szCs w:val="28"/>
          <w:u w:val="single"/>
          <w:lang w:eastAsia="zh-CN"/>
        </w:rPr>
        <w:t>　　</w:t>
      </w:r>
      <w:r>
        <w:rPr>
          <w:rFonts w:hint="eastAsia"/>
          <w:color w:val="auto"/>
          <w:sz w:val="28"/>
          <w:szCs w:val="28"/>
        </w:rPr>
        <w:t>月</w:t>
      </w:r>
      <w:r>
        <w:rPr>
          <w:rFonts w:hint="eastAsia"/>
          <w:color w:val="auto"/>
          <w:sz w:val="28"/>
          <w:szCs w:val="28"/>
          <w:u w:val="single"/>
          <w:lang w:eastAsia="zh-CN"/>
        </w:rPr>
        <w:t>　　</w:t>
      </w:r>
      <w:r>
        <w:rPr>
          <w:rFonts w:hint="eastAsia"/>
          <w:color w:val="auto"/>
          <w:sz w:val="28"/>
          <w:szCs w:val="28"/>
        </w:rPr>
        <w:t>日起至2022年</w:t>
      </w:r>
      <w:r>
        <w:rPr>
          <w:rFonts w:hint="eastAsia"/>
          <w:color w:val="auto"/>
          <w:sz w:val="28"/>
          <w:szCs w:val="28"/>
          <w:u w:val="single"/>
          <w:lang w:val="en-US" w:eastAsia="zh-CN"/>
        </w:rPr>
        <w:t xml:space="preserve">  </w:t>
      </w:r>
      <w:r>
        <w:rPr>
          <w:rFonts w:hint="eastAsia"/>
          <w:color w:val="auto"/>
          <w:sz w:val="28"/>
          <w:szCs w:val="28"/>
          <w:u w:val="single"/>
          <w:lang w:eastAsia="zh-CN"/>
        </w:rPr>
        <w:t>　</w:t>
      </w:r>
      <w:r>
        <w:rPr>
          <w:rFonts w:hint="eastAsia"/>
          <w:color w:val="auto"/>
          <w:sz w:val="28"/>
          <w:szCs w:val="28"/>
        </w:rPr>
        <w:t>月</w:t>
      </w:r>
      <w:r>
        <w:rPr>
          <w:rFonts w:hint="eastAsia"/>
          <w:color w:val="auto"/>
          <w:sz w:val="28"/>
          <w:szCs w:val="28"/>
          <w:u w:val="single"/>
          <w:lang w:val="en-US" w:eastAsia="zh-CN"/>
        </w:rPr>
        <w:t xml:space="preserve"> </w:t>
      </w:r>
      <w:r>
        <w:rPr>
          <w:rFonts w:hint="eastAsia"/>
          <w:color w:val="auto"/>
          <w:sz w:val="28"/>
          <w:szCs w:val="28"/>
          <w:u w:val="single"/>
          <w:lang w:eastAsia="zh-CN"/>
        </w:rPr>
        <w:t>　</w:t>
      </w:r>
      <w:r>
        <w:rPr>
          <w:rFonts w:hint="eastAsia"/>
          <w:color w:val="auto"/>
          <w:sz w:val="28"/>
          <w:szCs w:val="28"/>
        </w:rPr>
        <w:t>日。</w:t>
      </w:r>
    </w:p>
    <w:p>
      <w:pPr>
        <w:spacing w:line="360" w:lineRule="auto"/>
        <w:ind w:firstLine="560"/>
        <w:rPr>
          <w:rFonts w:hint="eastAsia"/>
          <w:color w:val="auto"/>
          <w:sz w:val="28"/>
          <w:szCs w:val="28"/>
          <w:lang w:eastAsia="zh-CN"/>
        </w:rPr>
      </w:pPr>
      <w:r>
        <w:rPr>
          <w:rFonts w:hint="eastAsia"/>
          <w:color w:val="auto"/>
          <w:sz w:val="28"/>
          <w:szCs w:val="28"/>
          <w:lang w:eastAsia="zh-CN"/>
        </w:rPr>
        <w:t>在合作协议</w:t>
      </w:r>
      <w:r>
        <w:rPr>
          <w:rFonts w:hint="eastAsia"/>
          <w:color w:val="auto"/>
          <w:sz w:val="28"/>
          <w:szCs w:val="28"/>
        </w:rPr>
        <w:t>合同</w:t>
      </w:r>
      <w:r>
        <w:rPr>
          <w:rFonts w:hint="eastAsia"/>
          <w:color w:val="auto"/>
          <w:sz w:val="28"/>
          <w:szCs w:val="28"/>
          <w:lang w:eastAsia="zh-CN"/>
        </w:rPr>
        <w:t>期间</w:t>
      </w:r>
      <w:r>
        <w:rPr>
          <w:rFonts w:hint="eastAsia"/>
          <w:color w:val="auto"/>
          <w:sz w:val="28"/>
          <w:szCs w:val="28"/>
        </w:rPr>
        <w:t>甲方对乙方</w:t>
      </w:r>
      <w:r>
        <w:rPr>
          <w:rFonts w:hint="eastAsia"/>
          <w:color w:val="auto"/>
          <w:sz w:val="28"/>
          <w:szCs w:val="28"/>
          <w:lang w:eastAsia="zh-CN"/>
        </w:rPr>
        <w:t>进行</w:t>
      </w:r>
      <w:r>
        <w:rPr>
          <w:rFonts w:hint="eastAsia"/>
          <w:color w:val="auto"/>
          <w:sz w:val="28"/>
          <w:szCs w:val="28"/>
        </w:rPr>
        <w:t>考核</w:t>
      </w:r>
      <w:r>
        <w:rPr>
          <w:rFonts w:hint="eastAsia"/>
          <w:color w:val="auto"/>
          <w:sz w:val="28"/>
          <w:szCs w:val="28"/>
          <w:lang w:eastAsia="zh-CN"/>
        </w:rPr>
        <w:t>：</w:t>
      </w:r>
      <w:r>
        <w:rPr>
          <w:rFonts w:ascii="Times New Roman" w:hAnsi="宋体"/>
          <w:color w:val="auto"/>
          <w:kern w:val="0"/>
          <w:sz w:val="28"/>
          <w:szCs w:val="28"/>
        </w:rPr>
        <w:t>考核得分</w:t>
      </w:r>
      <w:r>
        <w:rPr>
          <w:rFonts w:hint="eastAsia" w:ascii="Times New Roman" w:hAnsi="宋体"/>
          <w:color w:val="auto"/>
          <w:kern w:val="0"/>
          <w:sz w:val="28"/>
          <w:szCs w:val="28"/>
          <w:lang w:eastAsia="zh-CN"/>
        </w:rPr>
        <w:t>在</w:t>
      </w:r>
      <w:r>
        <w:rPr>
          <w:rFonts w:ascii="Times New Roman" w:hAnsi="宋体"/>
          <w:b/>
          <w:bCs/>
          <w:color w:val="auto"/>
          <w:kern w:val="0"/>
          <w:sz w:val="28"/>
          <w:szCs w:val="28"/>
        </w:rPr>
        <w:t>优秀</w:t>
      </w:r>
      <w:r>
        <w:rPr>
          <w:rFonts w:hint="eastAsia" w:ascii="Times New Roman" w:hAnsi="宋体"/>
          <w:color w:val="auto"/>
          <w:kern w:val="0"/>
          <w:sz w:val="28"/>
          <w:szCs w:val="28"/>
          <w:lang w:eastAsia="zh-CN"/>
        </w:rPr>
        <w:t>以上的，</w:t>
      </w:r>
      <w:r>
        <w:rPr>
          <w:rFonts w:hint="eastAsia"/>
          <w:color w:val="auto"/>
          <w:sz w:val="28"/>
          <w:szCs w:val="28"/>
          <w:lang w:eastAsia="zh-CN"/>
        </w:rPr>
        <w:t>其</w:t>
      </w:r>
      <w:r>
        <w:rPr>
          <w:rFonts w:hint="eastAsia"/>
          <w:color w:val="auto"/>
          <w:sz w:val="28"/>
          <w:szCs w:val="28"/>
        </w:rPr>
        <w:t>管理服务</w:t>
      </w:r>
      <w:r>
        <w:rPr>
          <w:rFonts w:hint="eastAsia"/>
          <w:color w:val="auto"/>
          <w:sz w:val="28"/>
          <w:szCs w:val="28"/>
          <w:lang w:eastAsia="zh-CN"/>
        </w:rPr>
        <w:t>合作协议</w:t>
      </w:r>
      <w:r>
        <w:rPr>
          <w:rFonts w:hint="eastAsia"/>
          <w:color w:val="auto"/>
          <w:sz w:val="28"/>
          <w:szCs w:val="28"/>
        </w:rPr>
        <w:t>合同期限可</w:t>
      </w:r>
      <w:r>
        <w:rPr>
          <w:rFonts w:hint="eastAsia"/>
          <w:color w:val="auto"/>
          <w:sz w:val="28"/>
          <w:szCs w:val="28"/>
          <w:lang w:eastAsia="zh-CN"/>
        </w:rPr>
        <w:t>再</w:t>
      </w:r>
      <w:r>
        <w:rPr>
          <w:rFonts w:hint="eastAsia"/>
          <w:color w:val="auto"/>
          <w:sz w:val="28"/>
          <w:szCs w:val="28"/>
        </w:rPr>
        <w:t>向后</w:t>
      </w:r>
      <w:r>
        <w:rPr>
          <w:rFonts w:hint="eastAsia"/>
          <w:b/>
          <w:bCs/>
          <w:color w:val="auto"/>
          <w:sz w:val="28"/>
          <w:szCs w:val="28"/>
        </w:rPr>
        <w:t>延续一年</w:t>
      </w:r>
      <w:r>
        <w:rPr>
          <w:rFonts w:hint="eastAsia"/>
          <w:b/>
          <w:bCs/>
          <w:color w:val="auto"/>
          <w:sz w:val="28"/>
          <w:szCs w:val="28"/>
          <w:lang w:eastAsia="zh-CN"/>
        </w:rPr>
        <w:t>，</w:t>
      </w:r>
      <w:r>
        <w:rPr>
          <w:rFonts w:hint="eastAsia" w:ascii="宋体" w:hAnsi="宋体" w:eastAsia="宋体" w:cs="宋体"/>
          <w:color w:val="auto"/>
          <w:sz w:val="28"/>
          <w:szCs w:val="28"/>
          <w:shd w:val="clear" w:fill="FFFFFF"/>
          <w:lang w:eastAsia="zh-CN"/>
        </w:rPr>
        <w:t>同时</w:t>
      </w:r>
      <w:r>
        <w:rPr>
          <w:rFonts w:hint="eastAsia"/>
          <w:color w:val="auto"/>
          <w:sz w:val="28"/>
          <w:szCs w:val="28"/>
        </w:rPr>
        <w:t>管理服务</w:t>
      </w:r>
      <w:r>
        <w:rPr>
          <w:rFonts w:hint="eastAsia"/>
          <w:color w:val="auto"/>
          <w:sz w:val="28"/>
          <w:szCs w:val="28"/>
          <w:lang w:eastAsia="zh-CN"/>
        </w:rPr>
        <w:t>合作年费用不变；</w:t>
      </w:r>
    </w:p>
    <w:p>
      <w:pPr>
        <w:spacing w:line="360" w:lineRule="auto"/>
        <w:ind w:firstLine="560"/>
        <w:rPr>
          <w:rFonts w:hint="eastAsia" w:ascii="宋体" w:hAnsi="宋体" w:eastAsia="宋体" w:cs="宋体"/>
          <w:color w:val="auto"/>
          <w:sz w:val="28"/>
          <w:szCs w:val="28"/>
          <w:shd w:val="clear" w:fill="FFFFFF"/>
          <w:lang w:eastAsia="zh-CN"/>
        </w:rPr>
      </w:pPr>
      <w:r>
        <w:rPr>
          <w:rFonts w:ascii="Times New Roman" w:hAnsi="宋体"/>
          <w:color w:val="auto"/>
          <w:kern w:val="0"/>
          <w:sz w:val="28"/>
          <w:szCs w:val="28"/>
        </w:rPr>
        <w:t>考核得分</w:t>
      </w:r>
      <w:r>
        <w:rPr>
          <w:rFonts w:hint="eastAsia" w:ascii="Times New Roman" w:hAnsi="宋体"/>
          <w:color w:val="auto"/>
          <w:kern w:val="0"/>
          <w:sz w:val="28"/>
          <w:szCs w:val="28"/>
          <w:lang w:eastAsia="zh-CN"/>
        </w:rPr>
        <w:t>在</w:t>
      </w:r>
      <w:r>
        <w:rPr>
          <w:rFonts w:ascii="Times New Roman" w:hAnsi="宋体"/>
          <w:b/>
          <w:bCs/>
          <w:color w:val="auto"/>
          <w:kern w:val="0"/>
          <w:sz w:val="28"/>
          <w:szCs w:val="28"/>
        </w:rPr>
        <w:t>良好</w:t>
      </w:r>
      <w:r>
        <w:rPr>
          <w:rFonts w:hint="eastAsia" w:ascii="Times New Roman" w:hAnsi="宋体"/>
          <w:b/>
          <w:bCs/>
          <w:color w:val="auto"/>
          <w:kern w:val="0"/>
          <w:sz w:val="28"/>
          <w:szCs w:val="28"/>
          <w:lang w:eastAsia="zh-CN"/>
        </w:rPr>
        <w:t>（含良好）以上</w:t>
      </w:r>
      <w:r>
        <w:rPr>
          <w:rFonts w:hint="eastAsia"/>
          <w:color w:val="auto"/>
          <w:sz w:val="28"/>
          <w:szCs w:val="28"/>
          <w:lang w:eastAsia="zh-CN"/>
        </w:rPr>
        <w:t>其</w:t>
      </w:r>
      <w:r>
        <w:rPr>
          <w:rFonts w:hint="eastAsia"/>
          <w:color w:val="auto"/>
          <w:sz w:val="28"/>
          <w:szCs w:val="28"/>
        </w:rPr>
        <w:t>管理服务</w:t>
      </w:r>
      <w:r>
        <w:rPr>
          <w:rFonts w:hint="eastAsia"/>
          <w:color w:val="auto"/>
          <w:sz w:val="28"/>
          <w:szCs w:val="28"/>
          <w:lang w:eastAsia="zh-CN"/>
        </w:rPr>
        <w:t>合作协议</w:t>
      </w:r>
      <w:r>
        <w:rPr>
          <w:rFonts w:hint="eastAsia"/>
          <w:color w:val="auto"/>
          <w:sz w:val="28"/>
          <w:szCs w:val="28"/>
        </w:rPr>
        <w:t>合同期限可</w:t>
      </w:r>
      <w:r>
        <w:rPr>
          <w:rFonts w:hint="eastAsia"/>
          <w:color w:val="auto"/>
          <w:sz w:val="28"/>
          <w:szCs w:val="28"/>
          <w:lang w:eastAsia="zh-CN"/>
        </w:rPr>
        <w:t>再</w:t>
      </w:r>
      <w:r>
        <w:rPr>
          <w:rFonts w:hint="eastAsia"/>
          <w:color w:val="auto"/>
          <w:sz w:val="28"/>
          <w:szCs w:val="28"/>
        </w:rPr>
        <w:t>向后</w:t>
      </w:r>
      <w:r>
        <w:rPr>
          <w:rFonts w:hint="eastAsia"/>
          <w:b/>
          <w:bCs/>
          <w:color w:val="auto"/>
          <w:sz w:val="28"/>
          <w:szCs w:val="28"/>
        </w:rPr>
        <w:t>延续一年</w:t>
      </w:r>
      <w:r>
        <w:rPr>
          <w:rFonts w:hint="eastAsia"/>
          <w:b/>
          <w:bCs/>
          <w:color w:val="auto"/>
          <w:sz w:val="28"/>
          <w:szCs w:val="28"/>
          <w:lang w:eastAsia="zh-CN"/>
        </w:rPr>
        <w:t>，</w:t>
      </w:r>
      <w:r>
        <w:rPr>
          <w:rFonts w:hint="eastAsia" w:ascii="宋体" w:hAnsi="宋体" w:eastAsia="宋体" w:cs="宋体"/>
          <w:color w:val="auto"/>
          <w:sz w:val="28"/>
          <w:szCs w:val="28"/>
          <w:shd w:val="clear" w:fill="FFFFFF"/>
          <w:lang w:eastAsia="zh-CN"/>
        </w:rPr>
        <w:t>同时</w:t>
      </w:r>
      <w:r>
        <w:rPr>
          <w:rFonts w:hint="eastAsia"/>
          <w:color w:val="auto"/>
          <w:sz w:val="28"/>
          <w:szCs w:val="28"/>
        </w:rPr>
        <w:t>管理服务</w:t>
      </w:r>
      <w:r>
        <w:rPr>
          <w:rFonts w:hint="eastAsia"/>
          <w:color w:val="auto"/>
          <w:sz w:val="28"/>
          <w:szCs w:val="28"/>
          <w:lang w:eastAsia="zh-CN"/>
        </w:rPr>
        <w:t>合作年费用在前一年的基础上</w:t>
      </w:r>
      <w:r>
        <w:rPr>
          <w:rFonts w:hint="eastAsia" w:ascii="宋体" w:hAnsi="宋体" w:eastAsia="宋体" w:cs="宋体"/>
          <w:color w:val="auto"/>
          <w:sz w:val="28"/>
          <w:szCs w:val="28"/>
          <w:shd w:val="clear" w:fill="FFFFFF"/>
          <w:lang w:eastAsia="zh-CN"/>
        </w:rPr>
        <w:t>递增</w:t>
      </w:r>
      <w:r>
        <w:rPr>
          <w:rFonts w:hint="eastAsia" w:ascii="宋体" w:hAnsi="宋体" w:eastAsia="宋体" w:cs="宋体"/>
          <w:color w:val="auto"/>
          <w:sz w:val="28"/>
          <w:szCs w:val="28"/>
          <w:shd w:val="clear" w:fill="FFFFFF"/>
          <w:lang w:val="en-US" w:eastAsia="zh-CN"/>
        </w:rPr>
        <w:t>20</w:t>
      </w:r>
      <w:r>
        <w:rPr>
          <w:rFonts w:hint="eastAsia" w:ascii="宋体" w:hAnsi="宋体" w:eastAsia="宋体" w:cs="宋体"/>
          <w:color w:val="auto"/>
          <w:sz w:val="28"/>
          <w:szCs w:val="28"/>
          <w:shd w:val="clear" w:fill="FFFFFF"/>
          <w:lang w:eastAsia="zh-CN"/>
        </w:rPr>
        <w:t>％；</w:t>
      </w:r>
    </w:p>
    <w:p>
      <w:pPr>
        <w:spacing w:line="360" w:lineRule="auto"/>
        <w:ind w:firstLine="560"/>
        <w:rPr>
          <w:rFonts w:hint="eastAsia"/>
          <w:b/>
          <w:bCs/>
          <w:color w:val="auto"/>
          <w:sz w:val="28"/>
          <w:szCs w:val="28"/>
        </w:rPr>
      </w:pPr>
      <w:r>
        <w:rPr>
          <w:rFonts w:ascii="Times New Roman" w:hAnsi="宋体"/>
          <w:color w:val="auto"/>
          <w:kern w:val="0"/>
          <w:sz w:val="28"/>
          <w:szCs w:val="28"/>
        </w:rPr>
        <w:t>考核得分</w:t>
      </w:r>
      <w:r>
        <w:rPr>
          <w:rFonts w:hint="eastAsia" w:ascii="Times New Roman" w:hAnsi="宋体"/>
          <w:color w:val="auto"/>
          <w:kern w:val="0"/>
          <w:sz w:val="28"/>
          <w:szCs w:val="28"/>
          <w:lang w:eastAsia="zh-CN"/>
        </w:rPr>
        <w:t>低于</w:t>
      </w:r>
      <w:r>
        <w:rPr>
          <w:rFonts w:ascii="Times New Roman" w:hAnsi="宋体"/>
          <w:color w:val="auto"/>
          <w:kern w:val="0"/>
          <w:sz w:val="24"/>
        </w:rPr>
        <w:t>合格</w:t>
      </w:r>
      <w:r>
        <w:rPr>
          <w:rFonts w:hint="eastAsia" w:ascii="Times New Roman" w:hAnsi="宋体"/>
          <w:b/>
          <w:bCs/>
          <w:color w:val="auto"/>
          <w:kern w:val="0"/>
          <w:sz w:val="28"/>
          <w:szCs w:val="28"/>
          <w:lang w:eastAsia="zh-CN"/>
        </w:rPr>
        <w:t>（含合格）的，</w:t>
      </w:r>
      <w:r>
        <w:rPr>
          <w:rFonts w:hint="eastAsia"/>
          <w:color w:val="auto"/>
          <w:sz w:val="28"/>
          <w:szCs w:val="28"/>
          <w:lang w:eastAsia="zh-CN"/>
        </w:rPr>
        <w:t>其</w:t>
      </w:r>
      <w:r>
        <w:rPr>
          <w:rFonts w:hint="eastAsia"/>
          <w:color w:val="auto"/>
          <w:sz w:val="28"/>
          <w:szCs w:val="28"/>
        </w:rPr>
        <w:t>管理服务</w:t>
      </w:r>
      <w:r>
        <w:rPr>
          <w:rFonts w:hint="eastAsia"/>
          <w:color w:val="auto"/>
          <w:sz w:val="28"/>
          <w:szCs w:val="28"/>
          <w:lang w:eastAsia="zh-CN"/>
        </w:rPr>
        <w:t>合作协议</w:t>
      </w:r>
      <w:r>
        <w:rPr>
          <w:rFonts w:hint="eastAsia"/>
          <w:color w:val="auto"/>
          <w:sz w:val="28"/>
          <w:szCs w:val="28"/>
        </w:rPr>
        <w:t>合同期限</w:t>
      </w:r>
      <w:r>
        <w:rPr>
          <w:rFonts w:hint="eastAsia"/>
          <w:color w:val="auto"/>
          <w:sz w:val="28"/>
          <w:szCs w:val="28"/>
          <w:lang w:eastAsia="zh-CN"/>
        </w:rPr>
        <w:t>不再</w:t>
      </w:r>
      <w:r>
        <w:rPr>
          <w:rFonts w:hint="eastAsia"/>
          <w:color w:val="auto"/>
          <w:sz w:val="28"/>
          <w:szCs w:val="28"/>
        </w:rPr>
        <w:t>向后</w:t>
      </w:r>
      <w:r>
        <w:rPr>
          <w:rFonts w:hint="eastAsia"/>
          <w:b/>
          <w:bCs/>
          <w:color w:val="auto"/>
          <w:sz w:val="28"/>
          <w:szCs w:val="28"/>
        </w:rPr>
        <w:t>延</w:t>
      </w:r>
      <w:r>
        <w:rPr>
          <w:rFonts w:hint="eastAsia"/>
          <w:b/>
          <w:bCs/>
          <w:color w:val="auto"/>
          <w:sz w:val="28"/>
          <w:szCs w:val="28"/>
          <w:lang w:eastAsia="zh-CN"/>
        </w:rPr>
        <w:t>。详</w:t>
      </w:r>
      <w:r>
        <w:rPr>
          <w:rFonts w:hint="eastAsia"/>
          <w:b/>
          <w:bCs/>
          <w:color w:val="auto"/>
          <w:sz w:val="28"/>
          <w:szCs w:val="28"/>
        </w:rPr>
        <w:t>见附件</w:t>
      </w:r>
      <w:r>
        <w:rPr>
          <w:rFonts w:hint="eastAsia"/>
          <w:b/>
          <w:bCs/>
          <w:color w:val="auto"/>
          <w:sz w:val="28"/>
          <w:szCs w:val="28"/>
          <w:lang w:eastAsia="zh-CN"/>
        </w:rPr>
        <w:t>２</w:t>
      </w:r>
      <w:r>
        <w:rPr>
          <w:rFonts w:hint="eastAsia"/>
          <w:b/>
          <w:bCs/>
          <w:color w:val="auto"/>
          <w:sz w:val="28"/>
          <w:szCs w:val="28"/>
        </w:rPr>
        <w:t>考核表</w:t>
      </w:r>
    </w:p>
    <w:p>
      <w:pPr>
        <w:numPr>
          <w:ilvl w:val="0"/>
          <w:numId w:val="0"/>
        </w:numPr>
        <w:rPr>
          <w:rFonts w:hint="eastAsia"/>
          <w:b/>
          <w:bCs/>
          <w:color w:val="auto"/>
          <w:sz w:val="28"/>
          <w:szCs w:val="28"/>
        </w:rPr>
      </w:pPr>
      <w:r>
        <w:rPr>
          <w:rFonts w:hint="eastAsia"/>
          <w:b/>
          <w:bCs/>
          <w:color w:val="auto"/>
          <w:sz w:val="28"/>
          <w:szCs w:val="28"/>
          <w:lang w:eastAsia="zh-CN"/>
        </w:rPr>
        <w:t>　　四、</w:t>
      </w:r>
      <w:r>
        <w:rPr>
          <w:rFonts w:hint="eastAsia"/>
          <w:b/>
          <w:bCs/>
          <w:color w:val="auto"/>
          <w:sz w:val="28"/>
          <w:szCs w:val="28"/>
        </w:rPr>
        <w:t>合同付款方式</w:t>
      </w:r>
    </w:p>
    <w:p>
      <w:pPr>
        <w:numPr>
          <w:ilvl w:val="0"/>
          <w:numId w:val="0"/>
        </w:numPr>
        <w:ind w:firstLine="56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按照“先</w:t>
      </w:r>
      <w:r>
        <w:rPr>
          <w:rFonts w:hint="eastAsia" w:ascii="宋体" w:hAnsi="宋体" w:eastAsia="宋体" w:cs="宋体"/>
          <w:color w:val="auto"/>
          <w:kern w:val="0"/>
          <w:sz w:val="28"/>
          <w:szCs w:val="28"/>
          <w:lang w:eastAsia="zh-CN"/>
        </w:rPr>
        <w:t>付</w:t>
      </w:r>
      <w:r>
        <w:rPr>
          <w:rFonts w:hint="eastAsia" w:ascii="宋体" w:hAnsi="宋体" w:eastAsia="宋体" w:cs="宋体"/>
          <w:color w:val="auto"/>
          <w:kern w:val="0"/>
          <w:sz w:val="28"/>
          <w:szCs w:val="28"/>
        </w:rPr>
        <w:t>后</w:t>
      </w:r>
      <w:r>
        <w:rPr>
          <w:rFonts w:hint="eastAsia" w:ascii="宋体" w:hAnsi="宋体" w:eastAsia="宋体" w:cs="宋体"/>
          <w:color w:val="auto"/>
          <w:kern w:val="0"/>
          <w:sz w:val="28"/>
          <w:szCs w:val="28"/>
          <w:lang w:eastAsia="zh-CN"/>
        </w:rPr>
        <w:t>包，按年支付</w:t>
      </w:r>
      <w:r>
        <w:rPr>
          <w:rFonts w:hint="eastAsia" w:ascii="宋体" w:hAnsi="宋体" w:eastAsia="宋体" w:cs="宋体"/>
          <w:color w:val="auto"/>
          <w:kern w:val="0"/>
          <w:sz w:val="28"/>
          <w:szCs w:val="28"/>
        </w:rPr>
        <w:t>”的原则</w:t>
      </w:r>
      <w:r>
        <w:rPr>
          <w:rFonts w:hint="eastAsia" w:ascii="宋体" w:hAnsi="宋体" w:eastAsia="宋体" w:cs="宋体"/>
          <w:color w:val="auto"/>
          <w:kern w:val="0"/>
          <w:sz w:val="28"/>
          <w:szCs w:val="28"/>
          <w:lang w:val="en-US" w:eastAsia="zh-CN"/>
        </w:rPr>
        <w:t>,</w:t>
      </w:r>
      <w:r>
        <w:rPr>
          <w:rFonts w:hint="eastAsia" w:ascii="宋体" w:hAnsi="宋体" w:eastAsia="宋体" w:cs="宋体"/>
          <w:b/>
          <w:bCs/>
          <w:color w:val="auto"/>
          <w:sz w:val="28"/>
          <w:szCs w:val="28"/>
          <w:u w:val="none" w:color="auto"/>
          <w:lang w:val="en-US" w:eastAsia="zh-CN"/>
        </w:rPr>
        <w:t>合作费用的交付不受乙方经营状况的影响，按年（前三年每年不变）固定支付。</w:t>
      </w:r>
      <w:r>
        <w:rPr>
          <w:rFonts w:hint="eastAsia" w:ascii="宋体" w:hAnsi="宋体" w:eastAsia="宋体" w:cs="宋体"/>
          <w:color w:val="auto"/>
          <w:kern w:val="0"/>
          <w:sz w:val="28"/>
          <w:szCs w:val="28"/>
        </w:rPr>
        <w:t>乙方于合同签订当日向甲方支付第一</w:t>
      </w:r>
      <w:r>
        <w:rPr>
          <w:rFonts w:hint="eastAsia" w:ascii="宋体" w:hAnsi="宋体" w:eastAsia="宋体" w:cs="宋体"/>
          <w:color w:val="auto"/>
          <w:kern w:val="0"/>
          <w:sz w:val="28"/>
          <w:szCs w:val="28"/>
          <w:lang w:eastAsia="zh-CN"/>
        </w:rPr>
        <w:t>笔</w:t>
      </w:r>
      <w:r>
        <w:rPr>
          <w:rFonts w:hint="eastAsia"/>
          <w:color w:val="auto"/>
          <w:sz w:val="28"/>
          <w:szCs w:val="28"/>
          <w:lang w:eastAsia="zh-CN"/>
        </w:rPr>
        <w:t>合作年</w:t>
      </w:r>
      <w:r>
        <w:rPr>
          <w:rFonts w:hint="eastAsia" w:ascii="宋体" w:hAnsi="宋体" w:eastAsia="宋体" w:cs="宋体"/>
          <w:color w:val="auto"/>
          <w:kern w:val="0"/>
          <w:sz w:val="28"/>
          <w:szCs w:val="28"/>
          <w:lang w:eastAsia="zh-CN"/>
        </w:rPr>
        <w:t>费用</w:t>
      </w:r>
      <w:r>
        <w:rPr>
          <w:rFonts w:hint="eastAsia" w:ascii="宋体" w:hAnsi="宋体" w:eastAsia="宋体" w:cs="宋体"/>
          <w:color w:val="auto"/>
          <w:kern w:val="0"/>
          <w:sz w:val="28"/>
          <w:szCs w:val="28"/>
        </w:rPr>
        <w:t>人民币</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元大写：</w:t>
      </w:r>
      <w:r>
        <w:rPr>
          <w:rFonts w:hint="eastAsia" w:ascii="宋体" w:hAnsi="宋体" w:eastAsia="宋体" w:cs="宋体"/>
          <w:b/>
          <w:bCs/>
          <w:color w:val="auto"/>
          <w:kern w:val="0"/>
          <w:sz w:val="28"/>
          <w:szCs w:val="28"/>
        </w:rPr>
        <w:t>人民币</w:t>
      </w:r>
      <w:r>
        <w:rPr>
          <w:rFonts w:hint="eastAsia" w:ascii="宋体" w:hAnsi="宋体" w:eastAsia="宋体" w:cs="宋体"/>
          <w:b/>
          <w:bCs/>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整）后期每笔</w:t>
      </w:r>
      <w:r>
        <w:rPr>
          <w:rFonts w:hint="eastAsia"/>
          <w:color w:val="auto"/>
          <w:sz w:val="28"/>
          <w:szCs w:val="28"/>
          <w:lang w:eastAsia="zh-CN"/>
        </w:rPr>
        <w:t>合作</w:t>
      </w:r>
      <w:r>
        <w:rPr>
          <w:rFonts w:hint="eastAsia" w:ascii="宋体" w:hAnsi="宋体" w:eastAsia="宋体" w:cs="宋体"/>
          <w:color w:val="auto"/>
          <w:kern w:val="0"/>
          <w:sz w:val="28"/>
          <w:szCs w:val="28"/>
          <w:lang w:eastAsia="zh-CN"/>
        </w:rPr>
        <w:t>费用</w:t>
      </w:r>
      <w:r>
        <w:rPr>
          <w:rFonts w:hint="eastAsia" w:ascii="宋体" w:hAnsi="宋体" w:eastAsia="宋体" w:cs="宋体"/>
          <w:b/>
          <w:bCs/>
          <w:color w:val="auto"/>
          <w:kern w:val="0"/>
          <w:sz w:val="28"/>
          <w:szCs w:val="28"/>
        </w:rPr>
        <w:t>乙方须提前1个月</w:t>
      </w:r>
      <w:r>
        <w:rPr>
          <w:rFonts w:hint="eastAsia" w:ascii="宋体" w:hAnsi="宋体" w:eastAsia="宋体" w:cs="宋体"/>
          <w:color w:val="auto"/>
          <w:kern w:val="0"/>
          <w:sz w:val="28"/>
          <w:szCs w:val="28"/>
        </w:rPr>
        <w:t>支付给甲方。具体支付时间如下：</w:t>
      </w:r>
    </w:p>
    <w:p>
      <w:pPr>
        <w:numPr>
          <w:ilvl w:val="0"/>
          <w:numId w:val="0"/>
        </w:numPr>
        <w:ind w:firstLine="56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第二</w:t>
      </w:r>
      <w:r>
        <w:rPr>
          <w:rFonts w:hint="eastAsia" w:ascii="宋体" w:hAnsi="宋体" w:eastAsia="宋体" w:cs="宋体"/>
          <w:color w:val="auto"/>
          <w:kern w:val="0"/>
          <w:sz w:val="28"/>
          <w:szCs w:val="28"/>
          <w:lang w:eastAsia="zh-CN"/>
        </w:rPr>
        <w:t>笔</w:t>
      </w:r>
      <w:r>
        <w:rPr>
          <w:rFonts w:hint="eastAsia" w:ascii="宋体" w:hAnsi="宋体" w:eastAsia="宋体" w:cs="宋体"/>
          <w:color w:val="auto"/>
          <w:kern w:val="0"/>
          <w:sz w:val="28"/>
          <w:szCs w:val="28"/>
        </w:rPr>
        <w:t>于</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日支付</w:t>
      </w:r>
      <w:r>
        <w:rPr>
          <w:rFonts w:hint="eastAsia"/>
          <w:color w:val="auto"/>
          <w:sz w:val="28"/>
          <w:szCs w:val="28"/>
          <w:lang w:eastAsia="zh-CN"/>
        </w:rPr>
        <w:t>合作</w:t>
      </w:r>
      <w:r>
        <w:rPr>
          <w:rFonts w:hint="eastAsia" w:ascii="宋体" w:hAnsi="宋体" w:eastAsia="宋体" w:cs="宋体"/>
          <w:color w:val="auto"/>
          <w:kern w:val="0"/>
          <w:sz w:val="28"/>
          <w:szCs w:val="28"/>
          <w:lang w:eastAsia="zh-CN"/>
        </w:rPr>
        <w:t>费用</w:t>
      </w:r>
      <w:r>
        <w:rPr>
          <w:rFonts w:hint="eastAsia" w:ascii="宋体" w:hAnsi="宋体" w:eastAsia="宋体" w:cs="宋体"/>
          <w:color w:val="auto"/>
          <w:kern w:val="0"/>
          <w:sz w:val="28"/>
          <w:szCs w:val="28"/>
        </w:rPr>
        <w:t>人民币</w:t>
      </w:r>
      <w:r>
        <w:rPr>
          <w:rFonts w:hint="eastAsia" w:ascii="宋体" w:hAnsi="宋体" w:eastAsia="宋体" w:cs="宋体"/>
          <w:color w:val="auto"/>
          <w:kern w:val="0"/>
          <w:sz w:val="28"/>
          <w:szCs w:val="28"/>
          <w:u w:val="single"/>
          <w:lang w:eastAsia="zh-CN"/>
        </w:rPr>
        <w:t>　</w:t>
      </w:r>
      <w:r>
        <w:rPr>
          <w:rFonts w:hint="eastAsia" w:ascii="宋体" w:hAnsi="宋体" w:eastAsia="宋体" w:cs="宋体"/>
          <w:b/>
          <w:bCs/>
          <w:color w:val="auto"/>
          <w:kern w:val="0"/>
          <w:sz w:val="28"/>
          <w:szCs w:val="28"/>
          <w:u w:val="single"/>
        </w:rPr>
        <w:t xml:space="preserve"> </w:t>
      </w:r>
      <w:r>
        <w:rPr>
          <w:rFonts w:hint="eastAsia" w:ascii="宋体" w:hAnsi="宋体" w:eastAsia="宋体" w:cs="宋体"/>
          <w:color w:val="auto"/>
          <w:kern w:val="0"/>
          <w:sz w:val="28"/>
          <w:szCs w:val="28"/>
        </w:rPr>
        <w:t>元（大写：</w:t>
      </w:r>
      <w:r>
        <w:rPr>
          <w:rFonts w:hint="eastAsia" w:ascii="宋体" w:hAnsi="宋体" w:eastAsia="宋体" w:cs="宋体"/>
          <w:b/>
          <w:bCs/>
          <w:color w:val="auto"/>
          <w:kern w:val="0"/>
          <w:sz w:val="28"/>
          <w:szCs w:val="28"/>
        </w:rPr>
        <w:t>人民币</w:t>
      </w:r>
      <w:r>
        <w:rPr>
          <w:rFonts w:hint="eastAsia" w:ascii="宋体" w:hAnsi="宋体" w:eastAsia="宋体" w:cs="宋体"/>
          <w:b/>
          <w:bCs/>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整）</w:t>
      </w:r>
    </w:p>
    <w:p>
      <w:pPr>
        <w:numPr>
          <w:ilvl w:val="0"/>
          <w:numId w:val="0"/>
        </w:numPr>
        <w:ind w:firstLine="56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第</w:t>
      </w:r>
      <w:r>
        <w:rPr>
          <w:rFonts w:hint="eastAsia" w:ascii="宋体" w:hAnsi="宋体" w:eastAsia="宋体" w:cs="宋体"/>
          <w:color w:val="auto"/>
          <w:kern w:val="0"/>
          <w:sz w:val="28"/>
          <w:szCs w:val="28"/>
          <w:lang w:eastAsia="zh-CN"/>
        </w:rPr>
        <w:t>三笔</w:t>
      </w:r>
      <w:r>
        <w:rPr>
          <w:rFonts w:hint="eastAsia" w:ascii="宋体" w:hAnsi="宋体" w:eastAsia="宋体" w:cs="宋体"/>
          <w:color w:val="auto"/>
          <w:kern w:val="0"/>
          <w:sz w:val="28"/>
          <w:szCs w:val="28"/>
        </w:rPr>
        <w:t>于</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日支付</w:t>
      </w:r>
      <w:r>
        <w:rPr>
          <w:rFonts w:hint="eastAsia"/>
          <w:color w:val="auto"/>
          <w:sz w:val="28"/>
          <w:szCs w:val="28"/>
          <w:lang w:eastAsia="zh-CN"/>
        </w:rPr>
        <w:t>合作</w:t>
      </w:r>
      <w:r>
        <w:rPr>
          <w:rFonts w:hint="eastAsia" w:ascii="宋体" w:hAnsi="宋体" w:eastAsia="宋体" w:cs="宋体"/>
          <w:color w:val="auto"/>
          <w:kern w:val="0"/>
          <w:sz w:val="28"/>
          <w:szCs w:val="28"/>
          <w:lang w:eastAsia="zh-CN"/>
        </w:rPr>
        <w:t>费用</w:t>
      </w:r>
      <w:r>
        <w:rPr>
          <w:rFonts w:hint="eastAsia" w:ascii="宋体" w:hAnsi="宋体" w:eastAsia="宋体" w:cs="宋体"/>
          <w:color w:val="auto"/>
          <w:kern w:val="0"/>
          <w:sz w:val="28"/>
          <w:szCs w:val="28"/>
        </w:rPr>
        <w:t>人民币</w:t>
      </w:r>
      <w:r>
        <w:rPr>
          <w:rFonts w:hint="eastAsia" w:ascii="宋体" w:hAnsi="宋体" w:eastAsia="宋体" w:cs="宋体"/>
          <w:color w:val="auto"/>
          <w:kern w:val="0"/>
          <w:sz w:val="28"/>
          <w:szCs w:val="28"/>
          <w:u w:val="single"/>
          <w:lang w:eastAsia="zh-CN"/>
        </w:rPr>
        <w:t>　</w:t>
      </w:r>
      <w:r>
        <w:rPr>
          <w:rFonts w:hint="eastAsia" w:ascii="宋体" w:hAnsi="宋体" w:eastAsia="宋体" w:cs="宋体"/>
          <w:b/>
          <w:bCs/>
          <w:color w:val="auto"/>
          <w:kern w:val="0"/>
          <w:sz w:val="28"/>
          <w:szCs w:val="28"/>
          <w:u w:val="single"/>
        </w:rPr>
        <w:t xml:space="preserve"> </w:t>
      </w:r>
      <w:r>
        <w:rPr>
          <w:rFonts w:hint="eastAsia" w:ascii="宋体" w:hAnsi="宋体" w:eastAsia="宋体" w:cs="宋体"/>
          <w:color w:val="auto"/>
          <w:kern w:val="0"/>
          <w:sz w:val="28"/>
          <w:szCs w:val="28"/>
        </w:rPr>
        <w:t>元（大写：</w:t>
      </w:r>
      <w:r>
        <w:rPr>
          <w:rFonts w:hint="eastAsia" w:ascii="宋体" w:hAnsi="宋体" w:eastAsia="宋体" w:cs="宋体"/>
          <w:b/>
          <w:bCs/>
          <w:color w:val="auto"/>
          <w:kern w:val="0"/>
          <w:sz w:val="28"/>
          <w:szCs w:val="28"/>
        </w:rPr>
        <w:t>人民币</w:t>
      </w:r>
      <w:r>
        <w:rPr>
          <w:rFonts w:hint="eastAsia" w:ascii="宋体" w:hAnsi="宋体" w:eastAsia="宋体" w:cs="宋体"/>
          <w:b/>
          <w:bCs/>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整）</w:t>
      </w:r>
    </w:p>
    <w:p>
      <w:pPr>
        <w:numPr>
          <w:ilvl w:val="0"/>
          <w:numId w:val="0"/>
        </w:numPr>
        <w:ind w:firstLine="560"/>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第</w:t>
      </w:r>
      <w:r>
        <w:rPr>
          <w:rFonts w:hint="eastAsia" w:ascii="宋体" w:hAnsi="宋体" w:eastAsia="宋体" w:cs="宋体"/>
          <w:color w:val="auto"/>
          <w:kern w:val="0"/>
          <w:sz w:val="28"/>
          <w:szCs w:val="28"/>
          <w:lang w:eastAsia="zh-CN"/>
        </w:rPr>
        <w:t>四笔</w:t>
      </w:r>
      <w:r>
        <w:rPr>
          <w:rFonts w:hint="eastAsia"/>
          <w:color w:val="auto"/>
          <w:sz w:val="28"/>
          <w:szCs w:val="28"/>
          <w:lang w:eastAsia="zh-CN"/>
        </w:rPr>
        <w:t>合作</w:t>
      </w:r>
      <w:r>
        <w:rPr>
          <w:rFonts w:hint="eastAsia" w:ascii="宋体" w:hAnsi="宋体" w:eastAsia="宋体" w:cs="宋体"/>
          <w:color w:val="auto"/>
          <w:kern w:val="0"/>
          <w:sz w:val="28"/>
          <w:szCs w:val="28"/>
          <w:lang w:eastAsia="zh-CN"/>
        </w:rPr>
        <w:t>费用由</w:t>
      </w:r>
      <w:r>
        <w:rPr>
          <w:rFonts w:hint="eastAsia"/>
          <w:color w:val="auto"/>
          <w:sz w:val="28"/>
          <w:szCs w:val="28"/>
        </w:rPr>
        <w:t>甲方</w:t>
      </w:r>
      <w:r>
        <w:rPr>
          <w:rFonts w:hint="eastAsia"/>
          <w:color w:val="auto"/>
          <w:sz w:val="28"/>
          <w:szCs w:val="28"/>
          <w:lang w:eastAsia="zh-CN"/>
        </w:rPr>
        <w:t>（在合同的第</w:t>
      </w:r>
      <w:r>
        <w:rPr>
          <w:rFonts w:hint="eastAsia"/>
          <w:color w:val="auto"/>
          <w:sz w:val="28"/>
          <w:szCs w:val="28"/>
          <w:lang w:val="en-US" w:eastAsia="zh-CN"/>
        </w:rPr>
        <w:t>12</w:t>
      </w:r>
      <w:r>
        <w:rPr>
          <w:rFonts w:hint="eastAsia"/>
          <w:color w:val="auto"/>
          <w:sz w:val="28"/>
          <w:szCs w:val="28"/>
          <w:lang w:eastAsia="zh-CN"/>
        </w:rPr>
        <w:t>个季度中）</w:t>
      </w:r>
      <w:r>
        <w:rPr>
          <w:rFonts w:hint="eastAsia"/>
          <w:color w:val="auto"/>
          <w:sz w:val="28"/>
          <w:szCs w:val="28"/>
        </w:rPr>
        <w:t>对乙方考核后</w:t>
      </w:r>
      <w:r>
        <w:rPr>
          <w:rFonts w:hint="eastAsia"/>
          <w:color w:val="auto"/>
          <w:sz w:val="28"/>
          <w:szCs w:val="28"/>
          <w:lang w:eastAsia="zh-CN"/>
        </w:rPr>
        <w:t>，</w:t>
      </w:r>
      <w:r>
        <w:rPr>
          <w:rFonts w:ascii="Times New Roman" w:hAnsi="宋体"/>
          <w:color w:val="auto"/>
          <w:kern w:val="0"/>
          <w:sz w:val="28"/>
          <w:szCs w:val="28"/>
        </w:rPr>
        <w:t>考核得分</w:t>
      </w:r>
      <w:r>
        <w:rPr>
          <w:rFonts w:hint="eastAsia" w:ascii="Times New Roman" w:hAnsi="宋体"/>
          <w:color w:val="auto"/>
          <w:kern w:val="0"/>
          <w:sz w:val="28"/>
          <w:szCs w:val="28"/>
          <w:lang w:eastAsia="zh-CN"/>
        </w:rPr>
        <w:t>在</w:t>
      </w:r>
      <w:r>
        <w:rPr>
          <w:rFonts w:ascii="Times New Roman" w:hAnsi="宋体"/>
          <w:b/>
          <w:bCs/>
          <w:color w:val="auto"/>
          <w:kern w:val="0"/>
          <w:sz w:val="28"/>
          <w:szCs w:val="28"/>
        </w:rPr>
        <w:t>优秀</w:t>
      </w:r>
      <w:r>
        <w:rPr>
          <w:rFonts w:hint="eastAsia" w:ascii="Times New Roman" w:hAnsi="宋体"/>
          <w:color w:val="auto"/>
          <w:kern w:val="0"/>
          <w:sz w:val="28"/>
          <w:szCs w:val="28"/>
          <w:lang w:eastAsia="zh-CN"/>
        </w:rPr>
        <w:t>以上</w:t>
      </w:r>
      <w:r>
        <w:rPr>
          <w:rFonts w:hint="eastAsia"/>
          <w:color w:val="auto"/>
          <w:sz w:val="28"/>
          <w:szCs w:val="28"/>
          <w:lang w:eastAsia="zh-CN"/>
        </w:rPr>
        <w:t>其</w:t>
      </w:r>
      <w:r>
        <w:rPr>
          <w:rFonts w:hint="eastAsia"/>
          <w:color w:val="auto"/>
          <w:sz w:val="28"/>
          <w:szCs w:val="28"/>
        </w:rPr>
        <w:t>管理服务</w:t>
      </w:r>
      <w:r>
        <w:rPr>
          <w:rFonts w:hint="eastAsia"/>
          <w:color w:val="auto"/>
          <w:sz w:val="28"/>
          <w:szCs w:val="28"/>
          <w:lang w:eastAsia="zh-CN"/>
        </w:rPr>
        <w:t>合作协议</w:t>
      </w:r>
      <w:r>
        <w:rPr>
          <w:rFonts w:hint="eastAsia"/>
          <w:color w:val="auto"/>
          <w:sz w:val="28"/>
          <w:szCs w:val="28"/>
        </w:rPr>
        <w:t>合同期限可</w:t>
      </w:r>
      <w:r>
        <w:rPr>
          <w:rFonts w:hint="eastAsia"/>
          <w:color w:val="auto"/>
          <w:sz w:val="28"/>
          <w:szCs w:val="28"/>
          <w:lang w:eastAsia="zh-CN"/>
        </w:rPr>
        <w:t>再</w:t>
      </w:r>
      <w:r>
        <w:rPr>
          <w:rFonts w:hint="eastAsia"/>
          <w:color w:val="auto"/>
          <w:sz w:val="28"/>
          <w:szCs w:val="28"/>
        </w:rPr>
        <w:t>向后</w:t>
      </w:r>
      <w:r>
        <w:rPr>
          <w:rFonts w:hint="eastAsia"/>
          <w:b/>
          <w:bCs/>
          <w:color w:val="auto"/>
          <w:sz w:val="28"/>
          <w:szCs w:val="28"/>
        </w:rPr>
        <w:t>延续一年</w:t>
      </w:r>
      <w:r>
        <w:rPr>
          <w:rFonts w:hint="eastAsia"/>
          <w:b/>
          <w:bCs/>
          <w:color w:val="auto"/>
          <w:sz w:val="28"/>
          <w:szCs w:val="28"/>
          <w:lang w:eastAsia="zh-CN"/>
        </w:rPr>
        <w:t>，</w:t>
      </w:r>
      <w:r>
        <w:rPr>
          <w:rFonts w:hint="eastAsia" w:ascii="宋体" w:hAnsi="宋体" w:eastAsia="宋体" w:cs="宋体"/>
          <w:color w:val="auto"/>
          <w:sz w:val="28"/>
          <w:szCs w:val="28"/>
          <w:shd w:val="clear" w:fill="FFFFFF"/>
          <w:lang w:eastAsia="zh-CN"/>
        </w:rPr>
        <w:t>同时</w:t>
      </w:r>
      <w:r>
        <w:rPr>
          <w:rFonts w:hint="eastAsia"/>
          <w:color w:val="auto"/>
          <w:sz w:val="28"/>
          <w:szCs w:val="28"/>
        </w:rPr>
        <w:t>管理服务</w:t>
      </w:r>
      <w:r>
        <w:rPr>
          <w:rFonts w:hint="eastAsia"/>
          <w:color w:val="auto"/>
          <w:sz w:val="28"/>
          <w:szCs w:val="28"/>
          <w:lang w:eastAsia="zh-CN"/>
        </w:rPr>
        <w:t>合作年费用不变，</w:t>
      </w:r>
      <w:r>
        <w:rPr>
          <w:rFonts w:hint="eastAsia" w:ascii="宋体" w:hAnsi="宋体" w:eastAsia="宋体" w:cs="宋体"/>
          <w:color w:val="auto"/>
          <w:kern w:val="0"/>
          <w:sz w:val="28"/>
          <w:szCs w:val="28"/>
        </w:rPr>
        <w:t>于</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日支付人民币</w:t>
      </w:r>
      <w:r>
        <w:rPr>
          <w:rFonts w:hint="eastAsia" w:ascii="宋体" w:hAnsi="宋体" w:eastAsia="宋体" w:cs="宋体"/>
          <w:color w:val="auto"/>
          <w:kern w:val="0"/>
          <w:sz w:val="28"/>
          <w:szCs w:val="28"/>
          <w:u w:val="single"/>
          <w:lang w:eastAsia="zh-CN"/>
        </w:rPr>
        <w:t>　　　　</w:t>
      </w:r>
      <w:r>
        <w:rPr>
          <w:rFonts w:hint="eastAsia" w:ascii="宋体" w:hAnsi="宋体" w:eastAsia="宋体" w:cs="宋体"/>
          <w:b/>
          <w:bCs/>
          <w:color w:val="auto"/>
          <w:kern w:val="0"/>
          <w:sz w:val="28"/>
          <w:szCs w:val="28"/>
          <w:u w:val="single"/>
        </w:rPr>
        <w:t xml:space="preserve"> </w:t>
      </w:r>
      <w:r>
        <w:rPr>
          <w:rFonts w:hint="eastAsia" w:ascii="宋体" w:hAnsi="宋体" w:eastAsia="宋体" w:cs="宋体"/>
          <w:color w:val="auto"/>
          <w:kern w:val="0"/>
          <w:sz w:val="28"/>
          <w:szCs w:val="28"/>
        </w:rPr>
        <w:t>元（大写：</w:t>
      </w:r>
      <w:r>
        <w:rPr>
          <w:rFonts w:hint="eastAsia" w:ascii="宋体" w:hAnsi="宋体" w:eastAsia="宋体" w:cs="宋体"/>
          <w:b/>
          <w:bCs/>
          <w:color w:val="auto"/>
          <w:kern w:val="0"/>
          <w:sz w:val="28"/>
          <w:szCs w:val="28"/>
        </w:rPr>
        <w:t>人民币</w:t>
      </w:r>
      <w:r>
        <w:rPr>
          <w:rFonts w:hint="eastAsia" w:ascii="宋体" w:hAnsi="宋体" w:eastAsia="宋体" w:cs="宋体"/>
          <w:b/>
          <w:bCs/>
          <w:color w:val="auto"/>
          <w:kern w:val="0"/>
          <w:sz w:val="28"/>
          <w:szCs w:val="28"/>
          <w:u w:val="single"/>
          <w:lang w:eastAsia="zh-CN"/>
        </w:rPr>
        <w:t>“按考核的成绩而定，见附件２”</w:t>
      </w:r>
      <w:r>
        <w:rPr>
          <w:rFonts w:hint="eastAsia" w:ascii="宋体" w:hAnsi="宋体" w:eastAsia="宋体" w:cs="宋体"/>
          <w:color w:val="auto"/>
          <w:kern w:val="0"/>
          <w:sz w:val="28"/>
          <w:szCs w:val="28"/>
        </w:rPr>
        <w:t>整）</w:t>
      </w:r>
      <w:r>
        <w:rPr>
          <w:rFonts w:hint="eastAsia"/>
          <w:color w:val="auto"/>
          <w:sz w:val="28"/>
          <w:szCs w:val="28"/>
          <w:lang w:eastAsia="zh-CN"/>
        </w:rPr>
        <w:t>；</w:t>
      </w:r>
      <w:r>
        <w:rPr>
          <w:rFonts w:ascii="Times New Roman" w:hAnsi="宋体"/>
          <w:color w:val="auto"/>
          <w:kern w:val="0"/>
          <w:sz w:val="28"/>
          <w:szCs w:val="28"/>
        </w:rPr>
        <w:t>考核得分</w:t>
      </w:r>
      <w:r>
        <w:rPr>
          <w:rFonts w:hint="eastAsia" w:ascii="Times New Roman" w:hAnsi="宋体"/>
          <w:color w:val="auto"/>
          <w:kern w:val="0"/>
          <w:sz w:val="28"/>
          <w:szCs w:val="28"/>
          <w:lang w:eastAsia="zh-CN"/>
        </w:rPr>
        <w:t>在</w:t>
      </w:r>
      <w:r>
        <w:rPr>
          <w:rFonts w:ascii="Times New Roman" w:hAnsi="宋体"/>
          <w:b/>
          <w:bCs/>
          <w:color w:val="auto"/>
          <w:kern w:val="0"/>
          <w:sz w:val="28"/>
          <w:szCs w:val="28"/>
        </w:rPr>
        <w:t>良好</w:t>
      </w:r>
      <w:r>
        <w:rPr>
          <w:rFonts w:hint="eastAsia" w:ascii="Times New Roman" w:hAnsi="宋体"/>
          <w:color w:val="auto"/>
          <w:kern w:val="0"/>
          <w:sz w:val="28"/>
          <w:szCs w:val="28"/>
          <w:lang w:eastAsia="zh-CN"/>
        </w:rPr>
        <w:t>以上</w:t>
      </w:r>
      <w:r>
        <w:rPr>
          <w:rFonts w:hint="eastAsia"/>
          <w:color w:val="auto"/>
          <w:sz w:val="28"/>
          <w:szCs w:val="28"/>
          <w:lang w:eastAsia="zh-CN"/>
        </w:rPr>
        <w:t>其</w:t>
      </w:r>
      <w:r>
        <w:rPr>
          <w:rFonts w:hint="eastAsia"/>
          <w:color w:val="auto"/>
          <w:sz w:val="28"/>
          <w:szCs w:val="28"/>
        </w:rPr>
        <w:t>管理服务</w:t>
      </w:r>
      <w:r>
        <w:rPr>
          <w:rFonts w:hint="eastAsia"/>
          <w:color w:val="auto"/>
          <w:sz w:val="28"/>
          <w:szCs w:val="28"/>
          <w:lang w:eastAsia="zh-CN"/>
        </w:rPr>
        <w:t>合作协议</w:t>
      </w:r>
      <w:r>
        <w:rPr>
          <w:rFonts w:hint="eastAsia"/>
          <w:color w:val="auto"/>
          <w:sz w:val="28"/>
          <w:szCs w:val="28"/>
        </w:rPr>
        <w:t>合同期限可</w:t>
      </w:r>
      <w:r>
        <w:rPr>
          <w:rFonts w:hint="eastAsia"/>
          <w:color w:val="auto"/>
          <w:sz w:val="28"/>
          <w:szCs w:val="28"/>
          <w:lang w:eastAsia="zh-CN"/>
        </w:rPr>
        <w:t>再</w:t>
      </w:r>
      <w:r>
        <w:rPr>
          <w:rFonts w:hint="eastAsia"/>
          <w:color w:val="auto"/>
          <w:sz w:val="28"/>
          <w:szCs w:val="28"/>
        </w:rPr>
        <w:t>向后</w:t>
      </w:r>
      <w:r>
        <w:rPr>
          <w:rFonts w:hint="eastAsia"/>
          <w:b/>
          <w:bCs/>
          <w:color w:val="auto"/>
          <w:sz w:val="28"/>
          <w:szCs w:val="28"/>
        </w:rPr>
        <w:t>延续一年</w:t>
      </w:r>
      <w:r>
        <w:rPr>
          <w:rFonts w:hint="eastAsia"/>
          <w:b/>
          <w:bCs/>
          <w:color w:val="auto"/>
          <w:sz w:val="28"/>
          <w:szCs w:val="28"/>
          <w:lang w:eastAsia="zh-CN"/>
        </w:rPr>
        <w:t>，</w:t>
      </w:r>
      <w:r>
        <w:rPr>
          <w:rFonts w:hint="eastAsia" w:ascii="宋体" w:hAnsi="宋体" w:eastAsia="宋体" w:cs="宋体"/>
          <w:color w:val="auto"/>
          <w:sz w:val="28"/>
          <w:szCs w:val="28"/>
          <w:shd w:val="clear" w:fill="FFFFFF"/>
          <w:lang w:eastAsia="zh-CN"/>
        </w:rPr>
        <w:t>同时</w:t>
      </w:r>
      <w:r>
        <w:rPr>
          <w:rFonts w:hint="eastAsia"/>
          <w:color w:val="auto"/>
          <w:sz w:val="28"/>
          <w:szCs w:val="28"/>
        </w:rPr>
        <w:t>管理服务</w:t>
      </w:r>
      <w:r>
        <w:rPr>
          <w:rFonts w:hint="eastAsia"/>
          <w:color w:val="auto"/>
          <w:sz w:val="28"/>
          <w:szCs w:val="28"/>
          <w:lang w:eastAsia="zh-CN"/>
        </w:rPr>
        <w:t>合作年费用在前一年的基础上</w:t>
      </w:r>
      <w:r>
        <w:rPr>
          <w:rFonts w:hint="eastAsia" w:ascii="宋体" w:hAnsi="宋体" w:eastAsia="宋体" w:cs="宋体"/>
          <w:b/>
          <w:bCs/>
          <w:color w:val="auto"/>
          <w:sz w:val="28"/>
          <w:szCs w:val="28"/>
          <w:shd w:val="clear" w:fill="FFFFFF"/>
          <w:lang w:eastAsia="zh-CN"/>
        </w:rPr>
        <w:t>递增</w:t>
      </w:r>
      <w:r>
        <w:rPr>
          <w:rFonts w:hint="eastAsia" w:ascii="宋体" w:hAnsi="宋体" w:eastAsia="宋体" w:cs="宋体"/>
          <w:b/>
          <w:bCs/>
          <w:color w:val="auto"/>
          <w:sz w:val="28"/>
          <w:szCs w:val="28"/>
          <w:shd w:val="clear" w:fill="FFFFFF"/>
          <w:lang w:val="en-US" w:eastAsia="zh-CN"/>
        </w:rPr>
        <w:t>20</w:t>
      </w:r>
      <w:r>
        <w:rPr>
          <w:rFonts w:hint="eastAsia" w:ascii="宋体" w:hAnsi="宋体" w:eastAsia="宋体" w:cs="宋体"/>
          <w:b/>
          <w:bCs/>
          <w:color w:val="auto"/>
          <w:sz w:val="28"/>
          <w:szCs w:val="28"/>
          <w:shd w:val="clear" w:fill="FFFFFF"/>
          <w:lang w:eastAsia="zh-CN"/>
        </w:rPr>
        <w:t>％</w:t>
      </w:r>
      <w:r>
        <w:rPr>
          <w:rFonts w:hint="eastAsia" w:ascii="宋体" w:hAnsi="宋体" w:eastAsia="宋体" w:cs="宋体"/>
          <w:color w:val="auto"/>
          <w:sz w:val="28"/>
          <w:szCs w:val="28"/>
          <w:shd w:val="clear" w:fill="FFFFFF"/>
          <w:lang w:eastAsia="zh-CN"/>
        </w:rPr>
        <w:t>；</w:t>
      </w:r>
      <w:r>
        <w:rPr>
          <w:rFonts w:hint="eastAsia" w:ascii="宋体" w:hAnsi="宋体" w:eastAsia="宋体" w:cs="宋体"/>
          <w:color w:val="auto"/>
          <w:kern w:val="0"/>
          <w:sz w:val="28"/>
          <w:szCs w:val="28"/>
        </w:rPr>
        <w:t>于</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u w:val="single"/>
          <w:lang w:eastAsia="zh-CN"/>
        </w:rPr>
        <w:t>　</w:t>
      </w:r>
      <w:r>
        <w:rPr>
          <w:rFonts w:hint="eastAsia" w:ascii="宋体" w:hAnsi="宋体" w:eastAsia="宋体" w:cs="宋体"/>
          <w:color w:val="auto"/>
          <w:kern w:val="0"/>
          <w:sz w:val="28"/>
          <w:szCs w:val="28"/>
          <w:u w:val="single"/>
        </w:rPr>
        <w:t xml:space="preserve"> </w:t>
      </w:r>
      <w:r>
        <w:rPr>
          <w:rFonts w:hint="eastAsia" w:ascii="宋体" w:hAnsi="宋体" w:eastAsia="宋体" w:cs="宋体"/>
          <w:color w:val="auto"/>
          <w:kern w:val="0"/>
          <w:sz w:val="28"/>
          <w:szCs w:val="28"/>
        </w:rPr>
        <w:t>日支付人民币</w:t>
      </w:r>
      <w:r>
        <w:rPr>
          <w:rFonts w:hint="eastAsia" w:ascii="宋体" w:hAnsi="宋体" w:eastAsia="宋体" w:cs="宋体"/>
          <w:color w:val="auto"/>
          <w:kern w:val="0"/>
          <w:sz w:val="28"/>
          <w:szCs w:val="28"/>
          <w:u w:val="single"/>
          <w:lang w:eastAsia="zh-CN"/>
        </w:rPr>
        <w:t>　　　　</w:t>
      </w:r>
      <w:r>
        <w:rPr>
          <w:rFonts w:hint="eastAsia" w:ascii="宋体" w:hAnsi="宋体" w:eastAsia="宋体" w:cs="宋体"/>
          <w:b/>
          <w:bCs/>
          <w:color w:val="auto"/>
          <w:kern w:val="0"/>
          <w:sz w:val="28"/>
          <w:szCs w:val="28"/>
          <w:u w:val="single"/>
        </w:rPr>
        <w:t xml:space="preserve"> </w:t>
      </w:r>
      <w:r>
        <w:rPr>
          <w:rFonts w:hint="eastAsia" w:ascii="宋体" w:hAnsi="宋体" w:eastAsia="宋体" w:cs="宋体"/>
          <w:color w:val="auto"/>
          <w:kern w:val="0"/>
          <w:sz w:val="28"/>
          <w:szCs w:val="28"/>
        </w:rPr>
        <w:t>元（大写：</w:t>
      </w:r>
      <w:r>
        <w:rPr>
          <w:rFonts w:hint="eastAsia" w:ascii="宋体" w:hAnsi="宋体" w:eastAsia="宋体" w:cs="宋体"/>
          <w:b/>
          <w:bCs/>
          <w:color w:val="auto"/>
          <w:kern w:val="0"/>
          <w:sz w:val="28"/>
          <w:szCs w:val="28"/>
        </w:rPr>
        <w:t>人民币</w:t>
      </w:r>
      <w:r>
        <w:rPr>
          <w:rFonts w:hint="eastAsia" w:ascii="宋体" w:hAnsi="宋体" w:eastAsia="宋体" w:cs="宋体"/>
          <w:b/>
          <w:bCs/>
          <w:color w:val="auto"/>
          <w:kern w:val="0"/>
          <w:sz w:val="28"/>
          <w:szCs w:val="28"/>
          <w:u w:val="single"/>
          <w:lang w:eastAsia="zh-CN"/>
        </w:rPr>
        <w:t>“按考核的成绩而定，见附件２”</w:t>
      </w:r>
      <w:r>
        <w:rPr>
          <w:rFonts w:hint="eastAsia" w:ascii="宋体" w:hAnsi="宋体" w:eastAsia="宋体" w:cs="宋体"/>
          <w:color w:val="auto"/>
          <w:kern w:val="0"/>
          <w:sz w:val="28"/>
          <w:szCs w:val="28"/>
        </w:rPr>
        <w:t>整）</w:t>
      </w:r>
      <w:r>
        <w:rPr>
          <w:rFonts w:hint="eastAsia" w:ascii="宋体" w:hAnsi="宋体" w:eastAsia="宋体" w:cs="宋体"/>
          <w:color w:val="auto"/>
          <w:kern w:val="0"/>
          <w:sz w:val="28"/>
          <w:szCs w:val="28"/>
          <w:lang w:eastAsia="zh-CN"/>
        </w:rPr>
        <w:t>。</w:t>
      </w:r>
    </w:p>
    <w:p>
      <w:pPr>
        <w:numPr>
          <w:ilvl w:val="0"/>
          <w:numId w:val="0"/>
        </w:numPr>
        <w:ind w:left="560" w:leftChars="0"/>
        <w:rPr>
          <w:rFonts w:hint="eastAsia"/>
          <w:b/>
          <w:bCs/>
          <w:color w:val="auto"/>
          <w:sz w:val="28"/>
          <w:szCs w:val="28"/>
        </w:rPr>
      </w:pPr>
      <w:r>
        <w:rPr>
          <w:rFonts w:hint="eastAsia"/>
          <w:b/>
          <w:bCs/>
          <w:color w:val="auto"/>
          <w:sz w:val="28"/>
          <w:szCs w:val="28"/>
          <w:lang w:eastAsia="zh-CN"/>
        </w:rPr>
        <w:t>五、</w:t>
      </w:r>
      <w:r>
        <w:rPr>
          <w:rFonts w:hint="eastAsia"/>
          <w:b/>
          <w:bCs/>
          <w:color w:val="auto"/>
          <w:sz w:val="28"/>
          <w:szCs w:val="28"/>
        </w:rPr>
        <w:t>甲乙双方的权利责任及义务。</w:t>
      </w:r>
    </w:p>
    <w:p>
      <w:pPr>
        <w:numPr>
          <w:ilvl w:val="0"/>
          <w:numId w:val="0"/>
        </w:numPr>
        <w:ind w:left="560" w:leftChars="0"/>
        <w:rPr>
          <w:rFonts w:hint="eastAsia"/>
          <w:b w:val="0"/>
          <w:bCs w:val="0"/>
          <w:color w:val="auto"/>
          <w:sz w:val="28"/>
          <w:szCs w:val="28"/>
        </w:rPr>
      </w:pPr>
      <w:r>
        <w:rPr>
          <w:rFonts w:hint="eastAsia"/>
          <w:b/>
          <w:bCs/>
          <w:color w:val="auto"/>
          <w:sz w:val="28"/>
          <w:szCs w:val="28"/>
          <w:lang w:eastAsia="zh-CN"/>
        </w:rPr>
        <w:t>　１、</w:t>
      </w:r>
      <w:r>
        <w:rPr>
          <w:rFonts w:hint="eastAsia"/>
          <w:b/>
          <w:bCs/>
          <w:color w:val="auto"/>
          <w:sz w:val="28"/>
          <w:szCs w:val="28"/>
        </w:rPr>
        <w:t>甲方的权利责任及义务</w:t>
      </w:r>
    </w:p>
    <w:p>
      <w:pPr>
        <w:numPr>
          <w:ilvl w:val="0"/>
          <w:numId w:val="0"/>
        </w:numPr>
        <w:ind w:left="560" w:leftChars="0"/>
        <w:rPr>
          <w:rFonts w:hint="eastAsia" w:eastAsiaTheme="minorEastAsia"/>
          <w:b w:val="0"/>
          <w:bCs w:val="0"/>
          <w:color w:val="auto"/>
          <w:sz w:val="28"/>
          <w:szCs w:val="28"/>
          <w:lang w:val="en-US" w:eastAsia="zh-CN"/>
        </w:rPr>
      </w:pPr>
      <w:r>
        <w:rPr>
          <w:rFonts w:hint="eastAsia"/>
          <w:b w:val="0"/>
          <w:bCs w:val="0"/>
          <w:color w:val="auto"/>
          <w:sz w:val="28"/>
          <w:szCs w:val="28"/>
          <w:lang w:eastAsia="zh-CN"/>
        </w:rPr>
        <w:t>（</w:t>
      </w:r>
      <w:r>
        <w:rPr>
          <w:rFonts w:hint="eastAsia"/>
          <w:b w:val="0"/>
          <w:bCs w:val="0"/>
          <w:color w:val="auto"/>
          <w:sz w:val="28"/>
          <w:szCs w:val="28"/>
          <w:lang w:val="en-US" w:eastAsia="zh-CN"/>
        </w:rPr>
        <w:t>1</w:t>
      </w:r>
      <w:r>
        <w:rPr>
          <w:rFonts w:hint="eastAsia"/>
          <w:b w:val="0"/>
          <w:bCs w:val="0"/>
          <w:color w:val="auto"/>
          <w:sz w:val="28"/>
          <w:szCs w:val="28"/>
          <w:lang w:eastAsia="zh-CN"/>
        </w:rPr>
        <w:t>）甲方有权利，对乙方的经营行为进行监督及管理；</w:t>
      </w:r>
    </w:p>
    <w:p>
      <w:pPr>
        <w:numPr>
          <w:ilvl w:val="0"/>
          <w:numId w:val="0"/>
        </w:numPr>
        <w:rPr>
          <w:rFonts w:hint="eastAsia"/>
          <w:b w:val="0"/>
          <w:bCs w:val="0"/>
          <w:color w:val="auto"/>
          <w:sz w:val="28"/>
          <w:szCs w:val="28"/>
          <w:lang w:eastAsia="zh-CN"/>
        </w:rPr>
      </w:pPr>
      <w:r>
        <w:rPr>
          <w:rFonts w:hint="eastAsia"/>
          <w:b w:val="0"/>
          <w:bCs w:val="0"/>
          <w:color w:val="auto"/>
          <w:sz w:val="28"/>
          <w:szCs w:val="28"/>
          <w:lang w:eastAsia="zh-CN"/>
        </w:rPr>
        <w:t>　　（</w:t>
      </w:r>
      <w:r>
        <w:rPr>
          <w:rFonts w:hint="eastAsia"/>
          <w:b w:val="0"/>
          <w:bCs w:val="0"/>
          <w:color w:val="auto"/>
          <w:sz w:val="28"/>
          <w:szCs w:val="28"/>
          <w:lang w:val="en-US" w:eastAsia="zh-CN"/>
        </w:rPr>
        <w:t>2</w:t>
      </w:r>
      <w:r>
        <w:rPr>
          <w:rFonts w:hint="eastAsia"/>
          <w:b w:val="0"/>
          <w:bCs w:val="0"/>
          <w:color w:val="auto"/>
          <w:sz w:val="28"/>
          <w:szCs w:val="28"/>
          <w:lang w:eastAsia="zh-CN"/>
        </w:rPr>
        <w:t>）如因乙方经营不善而造成重大影响和经济损失，甲方有权终止合同，并且因此所造成一切损失及所有赔偿费用都由乙方自行承担。</w:t>
      </w:r>
    </w:p>
    <w:p>
      <w:pPr>
        <w:numPr>
          <w:ilvl w:val="0"/>
          <w:numId w:val="0"/>
        </w:numPr>
        <w:rPr>
          <w:rFonts w:hint="eastAsia"/>
          <w:b w:val="0"/>
          <w:bCs w:val="0"/>
          <w:color w:val="auto"/>
          <w:sz w:val="28"/>
          <w:szCs w:val="28"/>
          <w:lang w:eastAsia="zh-CN"/>
        </w:rPr>
      </w:pPr>
      <w:r>
        <w:rPr>
          <w:rFonts w:hint="eastAsia"/>
          <w:b w:val="0"/>
          <w:bCs w:val="0"/>
          <w:color w:val="auto"/>
          <w:sz w:val="28"/>
          <w:szCs w:val="28"/>
          <w:lang w:eastAsia="zh-CN"/>
        </w:rPr>
        <w:t>　　（</w:t>
      </w:r>
      <w:r>
        <w:rPr>
          <w:rFonts w:hint="eastAsia"/>
          <w:b w:val="0"/>
          <w:bCs w:val="0"/>
          <w:color w:val="auto"/>
          <w:sz w:val="28"/>
          <w:szCs w:val="28"/>
          <w:lang w:val="en-US" w:eastAsia="zh-CN"/>
        </w:rPr>
        <w:t>3</w:t>
      </w:r>
      <w:r>
        <w:rPr>
          <w:rFonts w:hint="eastAsia"/>
          <w:b w:val="0"/>
          <w:bCs w:val="0"/>
          <w:color w:val="auto"/>
          <w:sz w:val="28"/>
          <w:szCs w:val="28"/>
          <w:lang w:eastAsia="zh-CN"/>
        </w:rPr>
        <w:t>）甲方委派</w:t>
      </w:r>
      <w:r>
        <w:rPr>
          <w:rFonts w:hint="eastAsia"/>
          <w:b/>
          <w:bCs/>
          <w:color w:val="auto"/>
          <w:sz w:val="28"/>
          <w:szCs w:val="28"/>
          <w:lang w:eastAsia="zh-CN"/>
        </w:rPr>
        <w:t>专人</w:t>
      </w:r>
      <w:r>
        <w:rPr>
          <w:rFonts w:hint="eastAsia"/>
          <w:b w:val="0"/>
          <w:bCs w:val="0"/>
          <w:color w:val="auto"/>
          <w:sz w:val="28"/>
          <w:szCs w:val="28"/>
          <w:lang w:eastAsia="zh-CN"/>
        </w:rPr>
        <w:t>配合乙方实施管理服务工作，并协商各方关系，方便乙方日常工作的顺利实施。</w:t>
      </w:r>
    </w:p>
    <w:p>
      <w:pPr>
        <w:numPr>
          <w:ilvl w:val="0"/>
          <w:numId w:val="0"/>
        </w:numPr>
        <w:rPr>
          <w:rFonts w:hint="eastAsia"/>
          <w:b w:val="0"/>
          <w:bCs w:val="0"/>
          <w:color w:val="auto"/>
          <w:sz w:val="28"/>
          <w:szCs w:val="28"/>
          <w:lang w:eastAsia="zh-CN"/>
        </w:rPr>
      </w:pPr>
      <w:r>
        <w:rPr>
          <w:rFonts w:hint="eastAsia"/>
          <w:b w:val="0"/>
          <w:bCs w:val="0"/>
          <w:color w:val="auto"/>
          <w:sz w:val="28"/>
          <w:szCs w:val="28"/>
          <w:lang w:eastAsia="zh-CN"/>
        </w:rPr>
        <w:t>　　（</w:t>
      </w:r>
      <w:r>
        <w:rPr>
          <w:rFonts w:hint="eastAsia"/>
          <w:b w:val="0"/>
          <w:bCs w:val="0"/>
          <w:color w:val="auto"/>
          <w:sz w:val="28"/>
          <w:szCs w:val="28"/>
          <w:lang w:val="en-US" w:eastAsia="zh-CN"/>
        </w:rPr>
        <w:t>4</w:t>
      </w:r>
      <w:r>
        <w:rPr>
          <w:rFonts w:hint="eastAsia"/>
          <w:b w:val="0"/>
          <w:bCs w:val="0"/>
          <w:color w:val="auto"/>
          <w:sz w:val="28"/>
          <w:szCs w:val="28"/>
          <w:lang w:eastAsia="zh-CN"/>
        </w:rPr>
        <w:t>）在</w:t>
      </w:r>
      <w:r>
        <w:rPr>
          <w:rFonts w:hint="eastAsia"/>
          <w:b w:val="0"/>
          <w:bCs w:val="0"/>
          <w:color w:val="auto"/>
          <w:sz w:val="28"/>
          <w:szCs w:val="28"/>
          <w:lang w:val="en-US" w:eastAsia="zh-CN"/>
        </w:rPr>
        <w:t>协议</w:t>
      </w:r>
      <w:r>
        <w:rPr>
          <w:rFonts w:hint="eastAsia"/>
          <w:b w:val="0"/>
          <w:bCs w:val="0"/>
          <w:color w:val="auto"/>
          <w:sz w:val="28"/>
          <w:szCs w:val="28"/>
          <w:lang w:eastAsia="zh-CN"/>
        </w:rPr>
        <w:t>合同期内停车场发生的所有纠纷，均与甲方无关，由乙方自行解决。</w:t>
      </w:r>
    </w:p>
    <w:p>
      <w:pPr>
        <w:numPr>
          <w:ilvl w:val="0"/>
          <w:numId w:val="0"/>
        </w:numPr>
        <w:ind w:firstLine="560"/>
        <w:rPr>
          <w:rFonts w:hint="eastAsia"/>
          <w:b w:val="0"/>
          <w:bCs w:val="0"/>
          <w:color w:val="auto"/>
          <w:sz w:val="28"/>
          <w:szCs w:val="28"/>
          <w:lang w:eastAsia="zh-CN"/>
        </w:rPr>
      </w:pPr>
      <w:r>
        <w:rPr>
          <w:rFonts w:hint="eastAsia"/>
          <w:b w:val="0"/>
          <w:bCs w:val="0"/>
          <w:color w:val="auto"/>
          <w:sz w:val="28"/>
          <w:szCs w:val="28"/>
          <w:lang w:eastAsia="zh-CN"/>
        </w:rPr>
        <w:t>（</w:t>
      </w:r>
      <w:r>
        <w:rPr>
          <w:rFonts w:hint="eastAsia"/>
          <w:b w:val="0"/>
          <w:bCs w:val="0"/>
          <w:color w:val="auto"/>
          <w:sz w:val="28"/>
          <w:szCs w:val="28"/>
          <w:lang w:val="en-US" w:eastAsia="zh-CN"/>
        </w:rPr>
        <w:t>5</w:t>
      </w:r>
      <w:r>
        <w:rPr>
          <w:rFonts w:hint="eastAsia"/>
          <w:b w:val="0"/>
          <w:bCs w:val="0"/>
          <w:color w:val="auto"/>
          <w:sz w:val="28"/>
          <w:szCs w:val="28"/>
          <w:lang w:eastAsia="zh-CN"/>
        </w:rPr>
        <w:t>）</w:t>
      </w:r>
      <w:r>
        <w:rPr>
          <w:rFonts w:hint="eastAsia"/>
          <w:b w:val="0"/>
          <w:bCs w:val="0"/>
          <w:color w:val="auto"/>
          <w:sz w:val="28"/>
          <w:szCs w:val="28"/>
          <w:lang w:val="en-US" w:eastAsia="zh-CN"/>
        </w:rPr>
        <w:t>协议</w:t>
      </w:r>
      <w:r>
        <w:rPr>
          <w:rFonts w:hint="eastAsia"/>
          <w:b w:val="0"/>
          <w:bCs w:val="0"/>
          <w:color w:val="auto"/>
          <w:sz w:val="28"/>
          <w:szCs w:val="28"/>
          <w:lang w:eastAsia="zh-CN"/>
        </w:rPr>
        <w:t>合同期满后，若乙方不再合作服务，甲方有权收回进行场所，同时对乙方所投资的停车系统及硬件设备等归甲方所有，届时乙方不得随意破坏。</w:t>
      </w:r>
    </w:p>
    <w:p>
      <w:pPr>
        <w:numPr>
          <w:ilvl w:val="0"/>
          <w:numId w:val="0"/>
        </w:numPr>
        <w:ind w:firstLine="560"/>
        <w:rPr>
          <w:rFonts w:hint="eastAsia" w:eastAsiaTheme="minorEastAsia"/>
          <w:b w:val="0"/>
          <w:bCs w:val="0"/>
          <w:color w:val="auto"/>
          <w:sz w:val="28"/>
          <w:szCs w:val="28"/>
          <w:lang w:eastAsia="zh-CN"/>
        </w:rPr>
      </w:pPr>
      <w:r>
        <w:rPr>
          <w:rFonts w:hint="eastAsia"/>
          <w:b w:val="0"/>
          <w:bCs w:val="0"/>
          <w:color w:val="auto"/>
          <w:sz w:val="28"/>
          <w:szCs w:val="28"/>
          <w:lang w:eastAsia="zh-CN"/>
        </w:rPr>
        <w:t>（</w:t>
      </w:r>
      <w:r>
        <w:rPr>
          <w:rFonts w:hint="eastAsia"/>
          <w:b w:val="0"/>
          <w:bCs w:val="0"/>
          <w:color w:val="auto"/>
          <w:sz w:val="28"/>
          <w:szCs w:val="28"/>
          <w:lang w:val="en-US" w:eastAsia="zh-CN"/>
        </w:rPr>
        <w:t>6</w:t>
      </w:r>
      <w:r>
        <w:rPr>
          <w:rFonts w:hint="eastAsia"/>
          <w:b w:val="0"/>
          <w:bCs w:val="0"/>
          <w:color w:val="auto"/>
          <w:sz w:val="28"/>
          <w:szCs w:val="28"/>
          <w:lang w:eastAsia="zh-CN"/>
        </w:rPr>
        <w:t>）</w:t>
      </w:r>
      <w:r>
        <w:rPr>
          <w:rFonts w:hint="eastAsia"/>
          <w:b w:val="0"/>
          <w:bCs w:val="0"/>
          <w:color w:val="auto"/>
          <w:sz w:val="28"/>
          <w:szCs w:val="28"/>
          <w:lang w:val="en-US" w:eastAsia="zh-CN"/>
        </w:rPr>
        <w:t>协议</w:t>
      </w:r>
      <w:r>
        <w:rPr>
          <w:rFonts w:hint="eastAsia"/>
          <w:b w:val="0"/>
          <w:bCs w:val="0"/>
          <w:color w:val="auto"/>
          <w:sz w:val="28"/>
          <w:szCs w:val="28"/>
          <w:lang w:eastAsia="zh-CN"/>
        </w:rPr>
        <w:t>合同期内，乙方不得以任何方式进行</w:t>
      </w:r>
      <w:r>
        <w:rPr>
          <w:rFonts w:hint="eastAsia"/>
          <w:b/>
          <w:bCs/>
          <w:color w:val="auto"/>
          <w:sz w:val="28"/>
          <w:szCs w:val="28"/>
          <w:lang w:eastAsia="zh-CN"/>
        </w:rPr>
        <w:t>转租外包</w:t>
      </w:r>
      <w:r>
        <w:rPr>
          <w:rFonts w:hint="eastAsia"/>
          <w:b w:val="0"/>
          <w:bCs w:val="0"/>
          <w:color w:val="auto"/>
          <w:sz w:val="28"/>
          <w:szCs w:val="28"/>
          <w:lang w:eastAsia="zh-CN"/>
        </w:rPr>
        <w:t>，若经发现甲方有权利提前终止合作</w:t>
      </w:r>
      <w:r>
        <w:rPr>
          <w:rFonts w:hint="eastAsia"/>
          <w:b w:val="0"/>
          <w:bCs w:val="0"/>
          <w:color w:val="auto"/>
          <w:sz w:val="28"/>
          <w:szCs w:val="28"/>
          <w:lang w:val="en-US" w:eastAsia="zh-CN"/>
        </w:rPr>
        <w:t>协议</w:t>
      </w:r>
      <w:r>
        <w:rPr>
          <w:rFonts w:hint="eastAsia"/>
          <w:b w:val="0"/>
          <w:bCs w:val="0"/>
          <w:color w:val="auto"/>
          <w:sz w:val="28"/>
          <w:szCs w:val="28"/>
          <w:lang w:eastAsia="zh-CN"/>
        </w:rPr>
        <w:t>合同，并且不退还任何费用等（包括乙方所投资的停车系统及硬件设备等）。</w:t>
      </w:r>
    </w:p>
    <w:p>
      <w:pPr>
        <w:numPr>
          <w:ilvl w:val="0"/>
          <w:numId w:val="0"/>
        </w:numPr>
        <w:ind w:left="560" w:leftChars="0"/>
        <w:rPr>
          <w:rFonts w:hint="eastAsia"/>
          <w:b/>
          <w:bCs/>
          <w:color w:val="auto"/>
          <w:sz w:val="28"/>
          <w:szCs w:val="28"/>
        </w:rPr>
      </w:pPr>
      <w:r>
        <w:rPr>
          <w:rFonts w:hint="eastAsia"/>
          <w:b/>
          <w:bCs/>
          <w:color w:val="auto"/>
          <w:sz w:val="28"/>
          <w:szCs w:val="28"/>
          <w:lang w:eastAsia="zh-CN"/>
        </w:rPr>
        <w:t>　２、乙</w:t>
      </w:r>
      <w:r>
        <w:rPr>
          <w:rFonts w:hint="eastAsia"/>
          <w:b/>
          <w:bCs/>
          <w:color w:val="auto"/>
          <w:sz w:val="28"/>
          <w:szCs w:val="28"/>
        </w:rPr>
        <w:t>方的权利责任及义务</w:t>
      </w:r>
    </w:p>
    <w:p>
      <w:pPr>
        <w:ind w:firstLine="560" w:firstLineChars="200"/>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w:t>
      </w:r>
      <w:r>
        <w:rPr>
          <w:rFonts w:hint="eastAsia"/>
          <w:color w:val="auto"/>
          <w:sz w:val="28"/>
          <w:szCs w:val="28"/>
        </w:rPr>
        <w:t>乙方按照消防的要求及规定，自行布置停车场的消防设施设备</w:t>
      </w:r>
      <w:r>
        <w:rPr>
          <w:rFonts w:hint="eastAsia"/>
          <w:color w:val="auto"/>
          <w:sz w:val="28"/>
          <w:szCs w:val="28"/>
          <w:lang w:eastAsia="zh-CN"/>
        </w:rPr>
        <w:t>（费用由乙方自行处理）。</w:t>
      </w:r>
    </w:p>
    <w:p>
      <w:pPr>
        <w:ind w:firstLine="560" w:firstLineChars="200"/>
        <w:rPr>
          <w:rFonts w:hint="eastAsia" w:eastAsiaTheme="minor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w:t>
      </w:r>
      <w:r>
        <w:rPr>
          <w:rFonts w:hint="eastAsia"/>
          <w:color w:val="auto"/>
          <w:sz w:val="28"/>
          <w:szCs w:val="28"/>
        </w:rPr>
        <w:t>对进入停车场的车辆，乙方有责任有权利有义务进行检查和提醒，严禁易燃易爆化学品等危险品进入停车场。尤其是夏天对进入停车场的车辆</w:t>
      </w:r>
      <w:r>
        <w:rPr>
          <w:rFonts w:hint="eastAsia"/>
          <w:color w:val="auto"/>
          <w:sz w:val="28"/>
          <w:szCs w:val="28"/>
          <w:lang w:eastAsia="zh-CN"/>
        </w:rPr>
        <w:t>要</w:t>
      </w:r>
      <w:r>
        <w:rPr>
          <w:rFonts w:hint="eastAsia"/>
          <w:color w:val="auto"/>
          <w:sz w:val="28"/>
          <w:szCs w:val="28"/>
        </w:rPr>
        <w:t>友情提醒，车内不得放</w:t>
      </w:r>
      <w:r>
        <w:rPr>
          <w:rFonts w:hint="eastAsia"/>
          <w:color w:val="auto"/>
          <w:sz w:val="28"/>
          <w:szCs w:val="28"/>
          <w:lang w:eastAsia="zh-CN"/>
        </w:rPr>
        <w:t>置</w:t>
      </w:r>
      <w:r>
        <w:rPr>
          <w:rFonts w:hint="eastAsia"/>
          <w:color w:val="auto"/>
          <w:sz w:val="28"/>
          <w:szCs w:val="28"/>
        </w:rPr>
        <w:t>打火机等易爆物品。</w:t>
      </w:r>
      <w:r>
        <w:rPr>
          <w:rFonts w:hint="eastAsia"/>
          <w:color w:val="auto"/>
          <w:sz w:val="28"/>
          <w:szCs w:val="28"/>
          <w:lang w:eastAsia="zh-CN"/>
        </w:rPr>
        <w:t>确保停车场的车辆和人员的安全。</w:t>
      </w:r>
    </w:p>
    <w:p>
      <w:pPr>
        <w:ind w:firstLine="560" w:firstLineChars="200"/>
        <w:rPr>
          <w:rFonts w:hint="eastAsia"/>
          <w:color w:val="auto"/>
          <w:sz w:val="28"/>
          <w:szCs w:val="28"/>
        </w:rPr>
      </w:pP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w:t>
      </w:r>
      <w:r>
        <w:rPr>
          <w:rFonts w:hint="eastAsia"/>
          <w:color w:val="auto"/>
          <w:sz w:val="28"/>
          <w:szCs w:val="28"/>
        </w:rPr>
        <w:t>对停车场的管理人员要要持证上岗</w:t>
      </w:r>
      <w:r>
        <w:rPr>
          <w:rFonts w:hint="eastAsia"/>
          <w:color w:val="auto"/>
          <w:sz w:val="28"/>
          <w:szCs w:val="28"/>
          <w:lang w:eastAsia="zh-CN"/>
        </w:rPr>
        <w:t>、</w:t>
      </w:r>
      <w:r>
        <w:rPr>
          <w:rFonts w:hint="eastAsia"/>
          <w:color w:val="auto"/>
          <w:sz w:val="28"/>
          <w:szCs w:val="28"/>
        </w:rPr>
        <w:t>定期培训。达到要对消防设施设备熟练操作，对突发事件要</w:t>
      </w:r>
      <w:r>
        <w:rPr>
          <w:rFonts w:hint="eastAsia"/>
          <w:color w:val="auto"/>
          <w:sz w:val="28"/>
          <w:szCs w:val="28"/>
          <w:lang w:eastAsia="zh-CN"/>
        </w:rPr>
        <w:t>有</w:t>
      </w:r>
      <w:r>
        <w:rPr>
          <w:rFonts w:hint="eastAsia"/>
          <w:color w:val="auto"/>
          <w:sz w:val="28"/>
          <w:szCs w:val="28"/>
        </w:rPr>
        <w:t>果断正确的处理</w:t>
      </w:r>
      <w:r>
        <w:rPr>
          <w:rFonts w:hint="eastAsia"/>
          <w:color w:val="auto"/>
          <w:sz w:val="28"/>
          <w:szCs w:val="28"/>
          <w:lang w:eastAsia="zh-CN"/>
        </w:rPr>
        <w:t>的能力</w:t>
      </w:r>
      <w:r>
        <w:rPr>
          <w:rFonts w:hint="eastAsia"/>
          <w:color w:val="auto"/>
          <w:sz w:val="28"/>
          <w:szCs w:val="28"/>
        </w:rPr>
        <w:t>。</w:t>
      </w:r>
    </w:p>
    <w:p>
      <w:pPr>
        <w:ind w:firstLine="560" w:firstLineChars="200"/>
        <w:rPr>
          <w:rFonts w:hint="eastAsia"/>
          <w:b w:val="0"/>
          <w:bCs w:val="0"/>
          <w:color w:val="auto"/>
          <w:sz w:val="28"/>
          <w:szCs w:val="28"/>
        </w:rPr>
      </w:pPr>
      <w:r>
        <w:rPr>
          <w:rFonts w:hint="eastAsia"/>
          <w:b w:val="0"/>
          <w:bCs w:val="0"/>
          <w:color w:val="auto"/>
          <w:sz w:val="28"/>
          <w:szCs w:val="28"/>
          <w:lang w:eastAsia="zh-CN"/>
        </w:rPr>
        <w:t>（</w:t>
      </w:r>
      <w:r>
        <w:rPr>
          <w:rFonts w:hint="eastAsia"/>
          <w:b w:val="0"/>
          <w:bCs w:val="0"/>
          <w:color w:val="auto"/>
          <w:sz w:val="28"/>
          <w:szCs w:val="28"/>
          <w:lang w:val="en-US" w:eastAsia="zh-CN"/>
        </w:rPr>
        <w:t>4</w:t>
      </w:r>
      <w:r>
        <w:rPr>
          <w:rFonts w:hint="eastAsia"/>
          <w:b w:val="0"/>
          <w:bCs w:val="0"/>
          <w:color w:val="auto"/>
          <w:sz w:val="28"/>
          <w:szCs w:val="28"/>
          <w:lang w:eastAsia="zh-CN"/>
        </w:rPr>
        <w:t>）乙</w:t>
      </w:r>
      <w:r>
        <w:rPr>
          <w:rFonts w:hint="eastAsia"/>
          <w:b w:val="0"/>
          <w:bCs w:val="0"/>
          <w:color w:val="auto"/>
          <w:sz w:val="28"/>
          <w:szCs w:val="28"/>
        </w:rPr>
        <w:t>方在保障好入驻我园区企业等人员车辆的情况下</w:t>
      </w:r>
      <w:r>
        <w:rPr>
          <w:rFonts w:ascii="宋体" w:hAnsi="宋体" w:eastAsia="宋体" w:cs="宋体"/>
          <w:color w:val="auto"/>
          <w:kern w:val="0"/>
          <w:sz w:val="28"/>
          <w:szCs w:val="28"/>
          <w:shd w:val="clear" w:fill="FAFBFC"/>
          <w:lang w:val="en-US" w:eastAsia="zh-CN" w:bidi="ar"/>
        </w:rPr>
        <w:t>自主经营，自负盈亏，自负安全</w:t>
      </w:r>
      <w:r>
        <w:rPr>
          <w:rFonts w:hint="eastAsia"/>
          <w:b w:val="0"/>
          <w:bCs w:val="0"/>
          <w:color w:val="auto"/>
          <w:sz w:val="28"/>
          <w:szCs w:val="28"/>
        </w:rPr>
        <w:t>。</w:t>
      </w:r>
      <w:r>
        <w:rPr>
          <w:rFonts w:hint="eastAsia"/>
          <w:color w:val="auto"/>
          <w:sz w:val="28"/>
          <w:szCs w:val="28"/>
          <w:lang w:val="en-US" w:eastAsia="zh-CN"/>
        </w:rPr>
        <w:t>同时遵守甲方的各项管理制度和协议规定的责任要求，对该停车场实行科学化综合化管理服务。</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right="0" w:rightChars="0" w:firstLine="560" w:firstLineChars="200"/>
        <w:jc w:val="left"/>
        <w:rPr>
          <w:rFonts w:hint="eastAsia" w:eastAsiaTheme="minorEastAsia"/>
          <w:b w:val="0"/>
          <w:bCs w:val="0"/>
          <w:color w:val="auto"/>
          <w:sz w:val="28"/>
          <w:szCs w:val="28"/>
          <w:lang w:eastAsia="zh-CN"/>
        </w:rPr>
      </w:pPr>
      <w:r>
        <w:rPr>
          <w:rFonts w:hint="eastAsia"/>
          <w:color w:val="auto"/>
          <w:sz w:val="28"/>
          <w:szCs w:val="28"/>
          <w:lang w:val="en-US" w:eastAsia="zh-CN"/>
        </w:rPr>
        <w:t>（5）</w:t>
      </w:r>
      <w:r>
        <w:rPr>
          <w:rFonts w:hint="eastAsia"/>
          <w:b w:val="0"/>
          <w:bCs w:val="0"/>
          <w:color w:val="auto"/>
          <w:sz w:val="28"/>
          <w:szCs w:val="28"/>
          <w:lang w:eastAsia="zh-CN"/>
        </w:rPr>
        <w:t>乙</w:t>
      </w:r>
      <w:r>
        <w:rPr>
          <w:rFonts w:hint="eastAsia"/>
          <w:b w:val="0"/>
          <w:bCs w:val="0"/>
          <w:color w:val="auto"/>
          <w:sz w:val="28"/>
          <w:szCs w:val="28"/>
        </w:rPr>
        <w:t>方</w:t>
      </w:r>
      <w:r>
        <w:rPr>
          <w:rFonts w:hint="eastAsia"/>
          <w:color w:val="auto"/>
          <w:sz w:val="28"/>
          <w:szCs w:val="28"/>
          <w:lang w:val="en-US" w:eastAsia="zh-CN"/>
        </w:rPr>
        <w:t>有权利依照本协议合同的内容对停车场进行管理与收费，</w:t>
      </w:r>
      <w:r>
        <w:rPr>
          <w:rFonts w:hint="eastAsia"/>
          <w:b w:val="0"/>
          <w:bCs w:val="0"/>
          <w:color w:val="auto"/>
          <w:sz w:val="28"/>
          <w:szCs w:val="28"/>
        </w:rPr>
        <w:t>可利用</w:t>
      </w:r>
      <w:r>
        <w:rPr>
          <w:rFonts w:hint="eastAsia"/>
          <w:b w:val="0"/>
          <w:bCs w:val="0"/>
          <w:color w:val="auto"/>
          <w:sz w:val="28"/>
          <w:szCs w:val="28"/>
          <w:lang w:eastAsia="zh-CN"/>
        </w:rPr>
        <w:t>剩余车位和</w:t>
      </w:r>
      <w:r>
        <w:rPr>
          <w:rFonts w:hint="eastAsia"/>
          <w:b w:val="0"/>
          <w:bCs w:val="0"/>
          <w:color w:val="auto"/>
          <w:sz w:val="28"/>
          <w:szCs w:val="28"/>
        </w:rPr>
        <w:t>车辆流动进出的间际所留下的空车位进行对外</w:t>
      </w:r>
      <w:r>
        <w:rPr>
          <w:rFonts w:hint="eastAsia"/>
          <w:b w:val="0"/>
          <w:bCs w:val="0"/>
          <w:color w:val="auto"/>
          <w:sz w:val="28"/>
          <w:szCs w:val="28"/>
          <w:lang w:eastAsia="zh-CN"/>
        </w:rPr>
        <w:t>合理</w:t>
      </w:r>
      <w:r>
        <w:rPr>
          <w:rFonts w:hint="eastAsia"/>
          <w:b w:val="0"/>
          <w:bCs w:val="0"/>
          <w:color w:val="auto"/>
          <w:sz w:val="28"/>
          <w:szCs w:val="28"/>
        </w:rPr>
        <w:t>收费达到平衡管理人员</w:t>
      </w:r>
      <w:r>
        <w:rPr>
          <w:rFonts w:hint="eastAsia"/>
          <w:b w:val="0"/>
          <w:bCs w:val="0"/>
          <w:color w:val="auto"/>
          <w:sz w:val="28"/>
          <w:szCs w:val="28"/>
          <w:lang w:eastAsia="zh-CN"/>
        </w:rPr>
        <w:t>等</w:t>
      </w:r>
      <w:r>
        <w:rPr>
          <w:rFonts w:hint="eastAsia"/>
          <w:b w:val="0"/>
          <w:bCs w:val="0"/>
          <w:color w:val="auto"/>
          <w:sz w:val="28"/>
          <w:szCs w:val="28"/>
        </w:rPr>
        <w:t>费用自接</w:t>
      </w:r>
      <w:r>
        <w:rPr>
          <w:rFonts w:hint="eastAsia"/>
          <w:b w:val="0"/>
          <w:bCs w:val="0"/>
          <w:color w:val="auto"/>
          <w:sz w:val="28"/>
          <w:szCs w:val="28"/>
          <w:lang w:eastAsia="zh-CN"/>
        </w:rPr>
        <w:t>，</w:t>
      </w:r>
      <w:r>
        <w:rPr>
          <w:rFonts w:hint="eastAsia"/>
          <w:b w:val="0"/>
          <w:bCs w:val="0"/>
          <w:color w:val="auto"/>
          <w:sz w:val="28"/>
          <w:szCs w:val="28"/>
        </w:rPr>
        <w:t>其空车位对外收费标准，按南通市</w:t>
      </w:r>
      <w:r>
        <w:rPr>
          <w:rFonts w:hint="eastAsia"/>
          <w:b w:val="0"/>
          <w:bCs w:val="0"/>
          <w:color w:val="auto"/>
          <w:sz w:val="28"/>
          <w:szCs w:val="28"/>
          <w:lang w:eastAsia="zh-CN"/>
        </w:rPr>
        <w:t>物价部门的</w:t>
      </w:r>
      <w:r>
        <w:rPr>
          <w:rFonts w:hint="eastAsia"/>
          <w:b w:val="0"/>
          <w:bCs w:val="0"/>
          <w:color w:val="auto"/>
          <w:sz w:val="28"/>
          <w:szCs w:val="28"/>
        </w:rPr>
        <w:t>有关规定执行</w:t>
      </w:r>
      <w:r>
        <w:rPr>
          <w:rFonts w:hint="eastAsia"/>
          <w:b w:val="0"/>
          <w:bCs w:val="0"/>
          <w:color w:val="auto"/>
          <w:sz w:val="28"/>
          <w:szCs w:val="28"/>
          <w:lang w:eastAsia="zh-CN"/>
        </w:rPr>
        <w:t>。</w:t>
      </w:r>
    </w:p>
    <w:p>
      <w:pPr>
        <w:numPr>
          <w:ilvl w:val="0"/>
          <w:numId w:val="0"/>
        </w:numPr>
        <w:ind w:firstLine="560" w:firstLineChars="200"/>
        <w:rPr>
          <w:rFonts w:hint="eastAsia" w:eastAsiaTheme="minorEastAsia"/>
          <w:color w:val="auto"/>
          <w:sz w:val="28"/>
          <w:szCs w:val="28"/>
          <w:lang w:val="en-US" w:eastAsia="zh-CN"/>
        </w:rPr>
      </w:pPr>
      <w:r>
        <w:rPr>
          <w:rFonts w:hint="eastAsia"/>
          <w:color w:val="auto"/>
          <w:sz w:val="28"/>
          <w:szCs w:val="28"/>
          <w:lang w:val="en-US" w:eastAsia="zh-CN"/>
        </w:rPr>
        <w:t>（6）在协议合同期内乙方自觉接收甲方的检查和监督，停车场区域内的卫生由乙方负责清理打扫，随时保持停车场的卫生整洁；同时保证园区停车场内的通道及消防通道畅通，并承担相应的责任。</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（7）乙方应科学合理安排入驻我园区企业的停车协调服务工作，并制定符合我园区的停车管理规定，全面配合好我园区组织的会议及各项活动车辆停车位的保障。</w:t>
      </w:r>
    </w:p>
    <w:p>
      <w:pPr>
        <w:numPr>
          <w:ilvl w:val="0"/>
          <w:numId w:val="0"/>
        </w:numPr>
        <w:ind w:firstLine="560" w:firstLineChars="200"/>
        <w:rPr>
          <w:rFonts w:hint="eastAsia" w:eastAsiaTheme="minorEastAsia"/>
          <w:color w:val="auto"/>
          <w:sz w:val="28"/>
          <w:szCs w:val="28"/>
          <w:lang w:val="en-US" w:eastAsia="zh-CN"/>
        </w:rPr>
      </w:pPr>
      <w:r>
        <w:rPr>
          <w:rFonts w:hint="eastAsia"/>
          <w:color w:val="auto"/>
          <w:sz w:val="28"/>
          <w:szCs w:val="28"/>
          <w:lang w:val="en-US" w:eastAsia="zh-CN"/>
        </w:rPr>
        <w:t>（8）乙方应制定员工操作规程，行为规范等制度，确保管理服务顺利实施和指挥车辆停放，维持停车的正常秩序。</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（9）因乙方管理不善或乙方的工作人员疏忽造成车辆损坏等一切费用由乙方负责赔偿；相关部门对停车场的检查罚单或行政处罚等都由乙方负责交付，均与甲方无关。</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（10）乙方所派驻的车辆管理服务人员与甲方不存在任何劳务关系，若发生任何劳务纠纷或</w:t>
      </w:r>
      <w:r>
        <w:rPr>
          <w:rFonts w:hint="eastAsia" w:ascii="宋体" w:hAnsi="宋体" w:eastAsia="宋体" w:cs="宋体"/>
          <w:b/>
          <w:bCs/>
          <w:color w:val="auto"/>
          <w:kern w:val="0"/>
          <w:sz w:val="28"/>
          <w:szCs w:val="28"/>
          <w:lang w:val="en-US" w:eastAsia="zh-CN"/>
        </w:rPr>
        <w:t>合同期内的</w:t>
      </w:r>
      <w:r>
        <w:rPr>
          <w:rFonts w:hint="eastAsia"/>
          <w:b/>
          <w:bCs/>
          <w:color w:val="auto"/>
          <w:sz w:val="28"/>
          <w:szCs w:val="28"/>
          <w:lang w:val="en-US" w:eastAsia="zh-CN"/>
        </w:rPr>
        <w:t>安全事故等均与甲方无关</w:t>
      </w:r>
      <w:r>
        <w:rPr>
          <w:rFonts w:hint="eastAsia"/>
          <w:color w:val="auto"/>
          <w:sz w:val="28"/>
          <w:szCs w:val="28"/>
          <w:lang w:val="en-US" w:eastAsia="zh-CN"/>
        </w:rPr>
        <w:t>，由乙方自行解决，</w:t>
      </w:r>
      <w:r>
        <w:rPr>
          <w:rFonts w:hint="eastAsia"/>
          <w:b/>
          <w:bCs/>
          <w:color w:val="auto"/>
          <w:sz w:val="28"/>
          <w:szCs w:val="28"/>
          <w:lang w:val="en-US" w:eastAsia="zh-CN"/>
        </w:rPr>
        <w:t>并承担一切责任和损失</w:t>
      </w:r>
      <w:r>
        <w:rPr>
          <w:rFonts w:hint="eastAsia"/>
          <w:color w:val="auto"/>
          <w:sz w:val="28"/>
          <w:szCs w:val="28"/>
          <w:lang w:val="en-US" w:eastAsia="zh-CN"/>
        </w:rPr>
        <w:t>。</w:t>
      </w:r>
    </w:p>
    <w:p>
      <w:pPr>
        <w:widowControl/>
        <w:adjustRightInd w:val="0"/>
        <w:snapToGrid w:val="0"/>
        <w:spacing w:line="360" w:lineRule="auto"/>
        <w:ind w:firstLine="560" w:firstLineChars="200"/>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val="en-US" w:eastAsia="zh-CN"/>
        </w:rPr>
        <w:t>（11）协议合同期满后，若甲方不再与乙方合作服务续约，</w:t>
      </w:r>
      <w:r>
        <w:rPr>
          <w:rFonts w:hint="eastAsia" w:ascii="宋体" w:hAnsi="宋体" w:eastAsia="宋体" w:cs="宋体"/>
          <w:color w:val="auto"/>
          <w:kern w:val="0"/>
          <w:sz w:val="28"/>
          <w:szCs w:val="28"/>
          <w:lang w:eastAsia="zh-CN"/>
        </w:rPr>
        <w:t>乙方</w:t>
      </w:r>
      <w:bookmarkStart w:id="0" w:name="_GoBack"/>
      <w:bookmarkEnd w:id="0"/>
      <w:r>
        <w:rPr>
          <w:rFonts w:hint="eastAsia" w:ascii="宋体" w:hAnsi="宋体" w:eastAsia="宋体" w:cs="宋体"/>
          <w:color w:val="auto"/>
          <w:kern w:val="0"/>
          <w:sz w:val="28"/>
          <w:szCs w:val="28"/>
          <w:lang w:eastAsia="zh-CN"/>
        </w:rPr>
        <w:t>所投资的停车系统及硬件设备等归甲方所有，届时乙方不得随意破坏。</w:t>
      </w:r>
    </w:p>
    <w:p>
      <w:pPr>
        <w:spacing w:line="360" w:lineRule="auto"/>
        <w:ind w:firstLine="560" w:firstLineChars="200"/>
        <w:rPr>
          <w:rFonts w:hint="eastAsia" w:ascii="宋体" w:hAnsi="宋体" w:eastAsia="宋体" w:cs="宋体"/>
          <w:color w:val="auto"/>
          <w:kern w:val="0"/>
          <w:sz w:val="28"/>
          <w:szCs w:val="28"/>
          <w:shd w:val="clear" w:color="auto" w:fill="FFFFFF"/>
          <w:lang w:bidi="ar"/>
        </w:rPr>
      </w:pPr>
      <w:r>
        <w:rPr>
          <w:rFonts w:hint="eastAsia" w:ascii="宋体" w:hAnsi="宋体" w:eastAsia="宋体" w:cs="宋体"/>
          <w:color w:val="auto"/>
          <w:kern w:val="0"/>
          <w:sz w:val="28"/>
          <w:szCs w:val="28"/>
          <w:lang w:val="en-US" w:eastAsia="zh-CN"/>
        </w:rPr>
        <w:t>（</w:t>
      </w:r>
      <w:r>
        <w:rPr>
          <w:rFonts w:hint="eastAsia" w:ascii="宋体" w:hAnsi="宋体" w:eastAsia="宋体" w:cs="宋体"/>
          <w:color w:val="auto"/>
          <w:kern w:val="0"/>
          <w:sz w:val="28"/>
          <w:szCs w:val="28"/>
          <w:shd w:val="clear" w:color="auto" w:fill="FFFFFF"/>
          <w:lang w:val="en-US" w:eastAsia="zh-CN" w:bidi="ar"/>
        </w:rPr>
        <w:t>12）</w:t>
      </w:r>
      <w:r>
        <w:rPr>
          <w:rFonts w:hint="eastAsia" w:ascii="宋体" w:hAnsi="宋体" w:eastAsia="宋体" w:cs="宋体"/>
          <w:color w:val="auto"/>
          <w:kern w:val="0"/>
          <w:sz w:val="28"/>
          <w:szCs w:val="28"/>
          <w:shd w:val="clear" w:color="auto" w:fill="FFFFFF"/>
          <w:lang w:bidi="ar"/>
        </w:rPr>
        <w:t>乙方需服从管理，积极参与或配合甲方组织的相关活动</w:t>
      </w:r>
      <w:r>
        <w:rPr>
          <w:rFonts w:hint="eastAsia" w:ascii="宋体" w:hAnsi="宋体" w:eastAsia="宋体" w:cs="宋体"/>
          <w:color w:val="auto"/>
          <w:kern w:val="0"/>
          <w:sz w:val="28"/>
          <w:szCs w:val="28"/>
          <w:shd w:val="clear" w:color="auto" w:fill="FFFFFF"/>
          <w:lang w:eastAsia="zh-CN" w:bidi="ar"/>
        </w:rPr>
        <w:t>，</w:t>
      </w:r>
      <w:r>
        <w:rPr>
          <w:rFonts w:hint="eastAsia" w:ascii="宋体" w:hAnsi="宋体" w:eastAsia="宋体" w:cs="宋体"/>
          <w:color w:val="auto"/>
          <w:kern w:val="0"/>
          <w:sz w:val="28"/>
          <w:szCs w:val="28"/>
          <w:shd w:val="clear" w:color="auto" w:fill="FFFFFF"/>
          <w:lang w:bidi="ar"/>
        </w:rPr>
        <w:t>在</w:t>
      </w:r>
      <w:r>
        <w:rPr>
          <w:rFonts w:hint="eastAsia" w:ascii="宋体" w:hAnsi="宋体" w:eastAsia="宋体" w:cs="宋体"/>
          <w:color w:val="auto"/>
          <w:kern w:val="0"/>
          <w:sz w:val="28"/>
          <w:szCs w:val="28"/>
          <w:shd w:val="clear" w:color="auto" w:fill="FFFFFF"/>
          <w:lang w:eastAsia="zh-CN" w:bidi="ar"/>
        </w:rPr>
        <w:t>协议</w:t>
      </w:r>
      <w:r>
        <w:rPr>
          <w:rFonts w:hint="eastAsia" w:ascii="宋体" w:hAnsi="宋体" w:eastAsia="宋体" w:cs="宋体"/>
          <w:color w:val="auto"/>
          <w:kern w:val="0"/>
          <w:sz w:val="28"/>
          <w:szCs w:val="28"/>
          <w:shd w:val="clear" w:color="auto" w:fill="FFFFFF"/>
          <w:lang w:bidi="ar"/>
        </w:rPr>
        <w:t>合同期内禁止利用其</w:t>
      </w:r>
      <w:r>
        <w:rPr>
          <w:rFonts w:hint="eastAsia" w:ascii="宋体" w:hAnsi="宋体" w:eastAsia="宋体" w:cs="宋体"/>
          <w:color w:val="auto"/>
          <w:kern w:val="0"/>
          <w:sz w:val="28"/>
          <w:szCs w:val="28"/>
          <w:shd w:val="clear" w:color="auto" w:fill="FFFFFF"/>
          <w:lang w:val="en-US" w:eastAsia="zh-CN" w:bidi="ar"/>
        </w:rPr>
        <w:t>停车场</w:t>
      </w:r>
      <w:r>
        <w:rPr>
          <w:rFonts w:hint="eastAsia" w:ascii="宋体" w:hAnsi="宋体" w:eastAsia="宋体" w:cs="宋体"/>
          <w:color w:val="auto"/>
          <w:kern w:val="0"/>
          <w:sz w:val="28"/>
          <w:szCs w:val="28"/>
          <w:shd w:val="clear" w:color="auto" w:fill="FFFFFF"/>
          <w:lang w:bidi="ar"/>
        </w:rPr>
        <w:t>从事非法集资、传销等违法违规活动。</w:t>
      </w:r>
    </w:p>
    <w:p>
      <w:pPr>
        <w:spacing w:line="360" w:lineRule="auto"/>
        <w:ind w:firstLine="560" w:firstLineChars="200"/>
        <w:rPr>
          <w:rFonts w:hint="eastAsia" w:ascii="宋体" w:hAnsi="宋体" w:eastAsia="宋体" w:cs="宋体"/>
          <w:color w:val="auto"/>
          <w:kern w:val="0"/>
          <w:sz w:val="28"/>
          <w:szCs w:val="28"/>
          <w:shd w:val="clear" w:color="auto" w:fill="FFFFFF"/>
          <w:lang w:bidi="ar"/>
        </w:rPr>
      </w:pPr>
      <w:r>
        <w:rPr>
          <w:rFonts w:hint="eastAsia" w:ascii="宋体" w:hAnsi="宋体" w:eastAsia="宋体" w:cs="宋体"/>
          <w:color w:val="auto"/>
          <w:kern w:val="0"/>
          <w:sz w:val="28"/>
          <w:szCs w:val="28"/>
          <w:shd w:val="clear" w:color="auto" w:fill="FFFFFF"/>
          <w:lang w:val="en-US" w:eastAsia="zh-CN" w:bidi="ar"/>
        </w:rPr>
        <w:t>（13</w:t>
      </w:r>
      <w:r>
        <w:rPr>
          <w:rFonts w:hint="eastAsia" w:ascii="宋体" w:hAnsi="宋体" w:eastAsia="宋体" w:cs="宋体"/>
          <w:color w:val="auto"/>
          <w:kern w:val="0"/>
          <w:sz w:val="28"/>
          <w:szCs w:val="28"/>
          <w:shd w:val="clear" w:color="auto" w:fill="FFFFFF"/>
          <w:lang w:eastAsia="zh-CN" w:bidi="ar"/>
        </w:rPr>
        <w:t>）协议</w:t>
      </w:r>
      <w:r>
        <w:rPr>
          <w:rFonts w:hint="eastAsia" w:ascii="宋体" w:hAnsi="宋体" w:eastAsia="宋体" w:cs="宋体"/>
          <w:color w:val="auto"/>
          <w:kern w:val="0"/>
          <w:sz w:val="28"/>
          <w:szCs w:val="28"/>
          <w:shd w:val="clear" w:color="auto" w:fill="FFFFFF"/>
          <w:lang w:val="en-US" w:eastAsia="zh-CN" w:bidi="ar"/>
        </w:rPr>
        <w:t>合同期满后</w:t>
      </w:r>
      <w:r>
        <w:rPr>
          <w:rFonts w:hint="eastAsia" w:ascii="宋体" w:hAnsi="宋体" w:eastAsia="宋体" w:cs="宋体"/>
          <w:color w:val="auto"/>
          <w:kern w:val="0"/>
          <w:sz w:val="28"/>
          <w:szCs w:val="28"/>
          <w:shd w:val="clear" w:color="auto" w:fill="FFFFFF"/>
          <w:lang w:bidi="ar"/>
        </w:rPr>
        <w:t>甲方有权收</w:t>
      </w:r>
      <w:r>
        <w:rPr>
          <w:rFonts w:hint="eastAsia" w:ascii="宋体" w:hAnsi="宋体" w:eastAsia="宋体" w:cs="宋体"/>
          <w:color w:val="auto"/>
          <w:kern w:val="0"/>
          <w:sz w:val="28"/>
          <w:szCs w:val="28"/>
          <w:shd w:val="clear" w:color="auto" w:fill="FFFFFF"/>
          <w:lang w:eastAsia="zh-CN" w:bidi="ar"/>
        </w:rPr>
        <w:t>回</w:t>
      </w:r>
      <w:r>
        <w:rPr>
          <w:rFonts w:hint="eastAsia" w:ascii="宋体" w:hAnsi="宋体" w:eastAsia="宋体" w:cs="宋体"/>
          <w:color w:val="auto"/>
          <w:kern w:val="0"/>
          <w:sz w:val="28"/>
          <w:szCs w:val="28"/>
          <w:shd w:val="clear" w:color="auto" w:fill="FFFFFF"/>
          <w:lang w:val="en-US" w:eastAsia="zh-CN" w:bidi="ar"/>
        </w:rPr>
        <w:t>停车场</w:t>
      </w:r>
      <w:r>
        <w:rPr>
          <w:rFonts w:hint="eastAsia" w:ascii="宋体" w:hAnsi="宋体" w:eastAsia="宋体" w:cs="宋体"/>
          <w:color w:val="auto"/>
          <w:kern w:val="0"/>
          <w:sz w:val="28"/>
          <w:szCs w:val="28"/>
          <w:shd w:val="clear" w:color="auto" w:fill="FFFFFF"/>
          <w:lang w:bidi="ar"/>
        </w:rPr>
        <w:t>，甲方在</w:t>
      </w:r>
      <w:r>
        <w:rPr>
          <w:rFonts w:hint="eastAsia" w:ascii="宋体" w:hAnsi="宋体" w:eastAsia="宋体" w:cs="宋体"/>
          <w:color w:val="auto"/>
          <w:kern w:val="0"/>
          <w:sz w:val="28"/>
          <w:szCs w:val="28"/>
          <w:shd w:val="clear" w:color="auto" w:fill="FFFFFF"/>
          <w:lang w:val="en-US" w:eastAsia="zh-CN" w:bidi="ar"/>
        </w:rPr>
        <w:t>合同</w:t>
      </w:r>
      <w:r>
        <w:rPr>
          <w:rFonts w:hint="eastAsia" w:ascii="宋体" w:hAnsi="宋体" w:eastAsia="宋体" w:cs="宋体"/>
          <w:color w:val="auto"/>
          <w:kern w:val="0"/>
          <w:sz w:val="28"/>
          <w:szCs w:val="28"/>
          <w:shd w:val="clear" w:color="auto" w:fill="FFFFFF"/>
          <w:lang w:bidi="ar"/>
        </w:rPr>
        <w:t>终止日前</w:t>
      </w:r>
      <w:r>
        <w:rPr>
          <w:rFonts w:hint="eastAsia" w:ascii="宋体" w:hAnsi="宋体" w:eastAsia="宋体" w:cs="宋体"/>
          <w:color w:val="auto"/>
          <w:kern w:val="0"/>
          <w:sz w:val="28"/>
          <w:szCs w:val="28"/>
          <w:shd w:val="clear" w:color="auto" w:fill="FFFFFF"/>
          <w:lang w:eastAsia="zh-CN" w:bidi="ar"/>
        </w:rPr>
        <w:t>２</w:t>
      </w:r>
      <w:r>
        <w:rPr>
          <w:rFonts w:hint="eastAsia" w:ascii="宋体" w:hAnsi="宋体" w:eastAsia="宋体" w:cs="宋体"/>
          <w:color w:val="auto"/>
          <w:kern w:val="0"/>
          <w:sz w:val="28"/>
          <w:szCs w:val="28"/>
          <w:shd w:val="clear" w:color="auto" w:fill="FFFFFF"/>
          <w:lang w:bidi="ar"/>
        </w:rPr>
        <w:t>个月内组织下一轮的</w:t>
      </w:r>
      <w:r>
        <w:rPr>
          <w:rFonts w:hint="eastAsia" w:ascii="宋体" w:hAnsi="宋体" w:eastAsia="宋体" w:cs="宋体"/>
          <w:color w:val="auto"/>
          <w:kern w:val="0"/>
          <w:sz w:val="28"/>
          <w:szCs w:val="28"/>
          <w:shd w:val="clear" w:color="auto" w:fill="FFFFFF"/>
          <w:lang w:eastAsia="zh-CN" w:bidi="ar"/>
        </w:rPr>
        <w:t>合作</w:t>
      </w:r>
      <w:r>
        <w:rPr>
          <w:rFonts w:hint="eastAsia" w:ascii="宋体" w:hAnsi="宋体" w:eastAsia="宋体" w:cs="宋体"/>
          <w:color w:val="auto"/>
          <w:kern w:val="0"/>
          <w:sz w:val="28"/>
          <w:szCs w:val="28"/>
          <w:shd w:val="clear" w:color="auto" w:fill="FFFFFF"/>
          <w:lang w:bidi="ar"/>
        </w:rPr>
        <w:t>招标工作，乙方必须配合甲方做好重新招标潜在投标人的现场踏勘工作（如有）。</w:t>
      </w:r>
    </w:p>
    <w:p>
      <w:pPr>
        <w:ind w:firstLine="562" w:firstLineChars="200"/>
        <w:rPr>
          <w:rFonts w:hint="eastAsia"/>
          <w:b/>
          <w:bCs/>
          <w:color w:val="auto"/>
          <w:sz w:val="28"/>
          <w:szCs w:val="28"/>
        </w:rPr>
      </w:pPr>
      <w:r>
        <w:rPr>
          <w:rFonts w:hint="eastAsia"/>
          <w:b/>
          <w:bCs/>
          <w:color w:val="auto"/>
          <w:sz w:val="28"/>
          <w:szCs w:val="28"/>
        </w:rPr>
        <w:t>六</w:t>
      </w:r>
      <w:r>
        <w:rPr>
          <w:rFonts w:hint="eastAsia"/>
          <w:color w:val="auto"/>
          <w:sz w:val="28"/>
          <w:szCs w:val="28"/>
        </w:rPr>
        <w:t>、</w:t>
      </w:r>
      <w:r>
        <w:rPr>
          <w:rFonts w:hint="eastAsia"/>
          <w:b/>
          <w:bCs/>
          <w:color w:val="auto"/>
          <w:sz w:val="28"/>
          <w:szCs w:val="28"/>
        </w:rPr>
        <w:t>违约责任</w:t>
      </w:r>
    </w:p>
    <w:p>
      <w:pPr>
        <w:widowControl/>
        <w:adjustRightInd w:val="0"/>
        <w:snapToGrid w:val="0"/>
        <w:spacing w:line="360" w:lineRule="auto"/>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lang w:eastAsia="zh-CN"/>
        </w:rPr>
        <w:t>　　</w:t>
      </w: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eastAsia="zh-CN"/>
        </w:rPr>
        <w:t>协议</w:t>
      </w:r>
      <w:r>
        <w:rPr>
          <w:rFonts w:hint="eastAsia" w:ascii="宋体" w:hAnsi="宋体" w:eastAsia="宋体" w:cs="宋体"/>
          <w:color w:val="auto"/>
          <w:sz w:val="28"/>
          <w:szCs w:val="28"/>
          <w:lang w:val="en-US" w:eastAsia="zh-CN"/>
        </w:rPr>
        <w:t>合同期内</w:t>
      </w:r>
      <w:r>
        <w:rPr>
          <w:rFonts w:hint="eastAsia" w:ascii="宋体" w:hAnsi="宋体" w:eastAsia="宋体" w:cs="宋体"/>
          <w:color w:val="auto"/>
          <w:kern w:val="0"/>
          <w:sz w:val="28"/>
          <w:szCs w:val="28"/>
        </w:rPr>
        <w:t>，除发生不可抗力的事件（如战争、地震、政府行为或要求） 致使本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无法继续履行或本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合同另有约定外</w:t>
      </w:r>
      <w:r>
        <w:rPr>
          <w:rFonts w:hint="eastAsia" w:ascii="宋体" w:hAnsi="宋体" w:eastAsia="宋体" w:cs="宋体"/>
          <w:color w:val="auto"/>
          <w:kern w:val="0"/>
          <w:sz w:val="28"/>
          <w:szCs w:val="28"/>
          <w:highlight w:val="none"/>
        </w:rPr>
        <w:t>，任何一方不得单方解除本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highlight w:val="none"/>
        </w:rPr>
        <w:t>合同</w:t>
      </w:r>
      <w:r>
        <w:rPr>
          <w:rFonts w:hint="eastAsia" w:ascii="宋体" w:hAnsi="宋体" w:eastAsia="宋体" w:cs="宋体"/>
          <w:color w:val="auto"/>
          <w:kern w:val="0"/>
          <w:sz w:val="28"/>
          <w:szCs w:val="28"/>
          <w:highlight w:val="none"/>
          <w:lang w:eastAsia="zh-CN"/>
        </w:rPr>
        <w:t>。</w:t>
      </w:r>
    </w:p>
    <w:p>
      <w:pPr>
        <w:widowControl/>
        <w:adjustRightInd w:val="0"/>
        <w:snapToGrid w:val="0"/>
        <w:spacing w:line="360" w:lineRule="auto"/>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4"/>
        </w:rPr>
        <w:t>　</w:t>
      </w:r>
      <w:r>
        <w:rPr>
          <w:rFonts w:hint="eastAsia" w:ascii="宋体" w:hAnsi="宋体" w:eastAsia="宋体" w:cs="宋体"/>
          <w:color w:val="auto"/>
          <w:kern w:val="0"/>
          <w:sz w:val="28"/>
          <w:szCs w:val="28"/>
        </w:rPr>
        <w:t>　</w:t>
      </w:r>
      <w:r>
        <w:rPr>
          <w:rFonts w:hint="eastAsia" w:ascii="宋体" w:hAnsi="宋体" w:eastAsia="宋体" w:cs="宋体"/>
          <w:color w:val="auto"/>
          <w:kern w:val="0"/>
          <w:sz w:val="28"/>
          <w:szCs w:val="28"/>
          <w:highlight w:val="none"/>
        </w:rPr>
        <w:t>2、甲方</w:t>
      </w:r>
      <w:r>
        <w:rPr>
          <w:rFonts w:hint="eastAsia" w:ascii="宋体" w:hAnsi="宋体" w:eastAsia="宋体" w:cs="宋体"/>
          <w:color w:val="auto"/>
          <w:sz w:val="28"/>
          <w:szCs w:val="28"/>
          <w:highlight w:val="none"/>
        </w:rPr>
        <w:t>于本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sz w:val="28"/>
          <w:szCs w:val="28"/>
          <w:highlight w:val="none"/>
        </w:rPr>
        <w:t>期届满前</w:t>
      </w:r>
      <w:r>
        <w:rPr>
          <w:rFonts w:hint="eastAsia" w:ascii="宋体" w:hAnsi="宋体" w:eastAsia="宋体" w:cs="宋体"/>
          <w:b/>
          <w:bCs/>
          <w:color w:val="auto"/>
          <w:sz w:val="28"/>
          <w:szCs w:val="28"/>
          <w:highlight w:val="none"/>
        </w:rPr>
        <w:t>擅自</w:t>
      </w:r>
      <w:r>
        <w:rPr>
          <w:rFonts w:hint="eastAsia" w:ascii="宋体" w:hAnsi="宋体" w:eastAsia="宋体" w:cs="宋体"/>
          <w:color w:val="auto"/>
          <w:kern w:val="0"/>
          <w:sz w:val="28"/>
          <w:szCs w:val="28"/>
          <w:highlight w:val="none"/>
        </w:rPr>
        <w:t>解除</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highlight w:val="none"/>
        </w:rPr>
        <w:t>合同的，甲方应</w:t>
      </w:r>
      <w:r>
        <w:rPr>
          <w:rFonts w:hint="eastAsia" w:ascii="宋体" w:hAnsi="宋体" w:eastAsia="宋体" w:cs="宋体"/>
          <w:b w:val="0"/>
          <w:bCs w:val="0"/>
          <w:color w:val="auto"/>
          <w:sz w:val="28"/>
          <w:szCs w:val="28"/>
          <w:lang w:eastAsia="zh-CN"/>
        </w:rPr>
        <w:t>对乙方所投资的停车系统及硬件设备进行</w:t>
      </w:r>
      <w:r>
        <w:rPr>
          <w:rFonts w:hint="eastAsia" w:ascii="宋体" w:hAnsi="宋体" w:eastAsia="宋体" w:cs="宋体"/>
          <w:color w:val="auto"/>
          <w:kern w:val="0"/>
          <w:sz w:val="28"/>
          <w:szCs w:val="28"/>
          <w:highlight w:val="none"/>
          <w:lang w:eastAsia="zh-CN"/>
        </w:rPr>
        <w:t>（以发票为准）</w:t>
      </w:r>
      <w:r>
        <w:rPr>
          <w:rFonts w:hint="eastAsia" w:ascii="宋体" w:hAnsi="宋体" w:eastAsia="宋体" w:cs="宋体"/>
          <w:color w:val="auto"/>
          <w:kern w:val="0"/>
          <w:sz w:val="28"/>
          <w:szCs w:val="28"/>
          <w:highlight w:val="none"/>
        </w:rPr>
        <w:t>赔偿</w:t>
      </w:r>
      <w:r>
        <w:rPr>
          <w:rFonts w:hint="eastAsia" w:ascii="宋体" w:hAnsi="宋体" w:eastAsia="宋体" w:cs="宋体"/>
          <w:color w:val="auto"/>
          <w:kern w:val="0"/>
          <w:sz w:val="28"/>
          <w:szCs w:val="28"/>
          <w:highlight w:val="none"/>
          <w:lang w:eastAsia="zh-CN"/>
        </w:rPr>
        <w:t>。</w:t>
      </w:r>
    </w:p>
    <w:p>
      <w:pPr>
        <w:widowControl/>
        <w:adjustRightInd w:val="0"/>
        <w:snapToGrid w:val="0"/>
        <w:spacing w:line="360" w:lineRule="auto"/>
        <w:ind w:firstLine="480"/>
        <w:jc w:val="left"/>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3、</w:t>
      </w:r>
      <w:r>
        <w:rPr>
          <w:rFonts w:hint="eastAsia" w:ascii="宋体" w:hAnsi="宋体" w:eastAsia="宋体" w:cs="宋体"/>
          <w:b/>
          <w:bCs/>
          <w:color w:val="auto"/>
          <w:kern w:val="0"/>
          <w:sz w:val="28"/>
          <w:szCs w:val="28"/>
        </w:rPr>
        <w:t>乙方有下列行为之一的，甲方有权</w:t>
      </w:r>
      <w:r>
        <w:rPr>
          <w:rFonts w:hint="eastAsia" w:ascii="宋体" w:hAnsi="宋体" w:eastAsia="宋体" w:cs="宋体"/>
          <w:b/>
          <w:bCs/>
          <w:color w:val="auto"/>
          <w:kern w:val="0"/>
          <w:sz w:val="28"/>
          <w:szCs w:val="28"/>
          <w:lang w:eastAsia="zh-CN"/>
        </w:rPr>
        <w:t>无条件</w:t>
      </w:r>
      <w:r>
        <w:rPr>
          <w:rFonts w:hint="eastAsia" w:ascii="宋体" w:hAnsi="宋体" w:eastAsia="宋体" w:cs="宋体"/>
          <w:b/>
          <w:bCs/>
          <w:color w:val="auto"/>
          <w:kern w:val="0"/>
          <w:sz w:val="28"/>
          <w:szCs w:val="28"/>
        </w:rPr>
        <w:t>解除</w:t>
      </w:r>
      <w:r>
        <w:rPr>
          <w:rFonts w:hint="eastAsia" w:ascii="宋体" w:hAnsi="宋体" w:eastAsia="宋体" w:cs="宋体"/>
          <w:b/>
          <w:bCs/>
          <w:color w:val="auto"/>
          <w:kern w:val="0"/>
          <w:sz w:val="28"/>
          <w:szCs w:val="28"/>
          <w:lang w:eastAsia="zh-CN"/>
        </w:rPr>
        <w:t>协议</w:t>
      </w:r>
      <w:r>
        <w:rPr>
          <w:rFonts w:hint="eastAsia" w:ascii="宋体" w:hAnsi="宋体" w:eastAsia="宋体" w:cs="宋体"/>
          <w:b/>
          <w:bCs/>
          <w:color w:val="auto"/>
          <w:kern w:val="0"/>
          <w:sz w:val="28"/>
          <w:szCs w:val="28"/>
        </w:rPr>
        <w:t>合同</w:t>
      </w:r>
      <w:r>
        <w:rPr>
          <w:rFonts w:hint="eastAsia" w:ascii="宋体" w:hAnsi="宋体" w:eastAsia="宋体" w:cs="宋体"/>
          <w:b/>
          <w:bCs/>
          <w:color w:val="auto"/>
          <w:kern w:val="0"/>
          <w:sz w:val="28"/>
          <w:szCs w:val="28"/>
          <w:lang w:eastAsia="zh-CN"/>
        </w:rPr>
        <w:t>，</w:t>
      </w:r>
      <w:r>
        <w:rPr>
          <w:rFonts w:hint="eastAsia" w:ascii="宋体" w:hAnsi="宋体" w:eastAsia="宋体" w:cs="宋体"/>
          <w:b w:val="0"/>
          <w:bCs w:val="0"/>
          <w:color w:val="auto"/>
          <w:kern w:val="0"/>
          <w:sz w:val="28"/>
          <w:szCs w:val="28"/>
          <w:lang w:eastAsia="zh-CN"/>
        </w:rPr>
        <w:t>并</w:t>
      </w:r>
      <w:r>
        <w:rPr>
          <w:rFonts w:hint="eastAsia" w:ascii="宋体" w:hAnsi="宋体" w:eastAsia="宋体" w:cs="宋体"/>
          <w:color w:val="auto"/>
          <w:kern w:val="0"/>
          <w:sz w:val="28"/>
          <w:szCs w:val="28"/>
          <w:lang w:eastAsia="zh-CN"/>
        </w:rPr>
        <w:t>不向</w:t>
      </w:r>
      <w:r>
        <w:rPr>
          <w:rFonts w:hint="eastAsia" w:ascii="宋体" w:hAnsi="宋体" w:eastAsia="宋体" w:cs="宋体"/>
          <w:b w:val="0"/>
          <w:bCs w:val="0"/>
          <w:color w:val="auto"/>
          <w:sz w:val="28"/>
          <w:szCs w:val="28"/>
          <w:lang w:eastAsia="zh-CN"/>
        </w:rPr>
        <w:t>乙方</w:t>
      </w:r>
      <w:r>
        <w:rPr>
          <w:rFonts w:hint="eastAsia" w:ascii="宋体" w:hAnsi="宋体" w:eastAsia="宋体" w:cs="宋体"/>
          <w:color w:val="auto"/>
          <w:kern w:val="0"/>
          <w:sz w:val="28"/>
          <w:szCs w:val="28"/>
          <w:lang w:eastAsia="zh-CN"/>
        </w:rPr>
        <w:t>退还</w:t>
      </w:r>
      <w:r>
        <w:rPr>
          <w:rFonts w:hint="eastAsia" w:ascii="宋体" w:hAnsi="宋体" w:eastAsia="宋体" w:cs="宋体"/>
          <w:b w:val="0"/>
          <w:bCs w:val="0"/>
          <w:color w:val="auto"/>
          <w:sz w:val="28"/>
          <w:szCs w:val="28"/>
          <w:lang w:eastAsia="zh-CN"/>
        </w:rPr>
        <w:t>乙方所投资的停车系统及硬件等设备，同时</w:t>
      </w:r>
      <w:r>
        <w:rPr>
          <w:rFonts w:hint="eastAsia" w:ascii="宋体" w:hAnsi="宋体" w:eastAsia="宋体" w:cs="宋体"/>
          <w:color w:val="auto"/>
          <w:kern w:val="0"/>
          <w:sz w:val="28"/>
          <w:szCs w:val="28"/>
        </w:rPr>
        <w:t>乙方应向甲方支付本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合同约定</w:t>
      </w:r>
      <w:r>
        <w:rPr>
          <w:rFonts w:hint="eastAsia" w:ascii="宋体" w:hAnsi="宋体" w:eastAsia="宋体" w:cs="宋体"/>
          <w:color w:val="auto"/>
          <w:kern w:val="0"/>
          <w:sz w:val="28"/>
          <w:szCs w:val="28"/>
          <w:lang w:val="en-US" w:eastAsia="zh-CN"/>
        </w:rPr>
        <w:t>3</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eastAsia="zh-CN"/>
        </w:rPr>
        <w:t>承包</w:t>
      </w:r>
      <w:r>
        <w:rPr>
          <w:rFonts w:hint="eastAsia" w:ascii="宋体" w:hAnsi="宋体" w:eastAsia="宋体" w:cs="宋体"/>
          <w:color w:val="auto"/>
          <w:kern w:val="0"/>
          <w:sz w:val="28"/>
          <w:szCs w:val="28"/>
        </w:rPr>
        <w:t>总额</w:t>
      </w:r>
      <w:r>
        <w:rPr>
          <w:rFonts w:hint="eastAsia" w:ascii="宋体" w:hAnsi="宋体" w:eastAsia="宋体" w:cs="宋体"/>
          <w:color w:val="auto"/>
          <w:kern w:val="0"/>
          <w:sz w:val="28"/>
          <w:szCs w:val="28"/>
          <w:lang w:eastAsia="zh-CN"/>
        </w:rPr>
        <w:t>的</w:t>
      </w:r>
      <w:r>
        <w:rPr>
          <w:rFonts w:hint="eastAsia" w:ascii="宋体" w:hAnsi="宋体" w:eastAsia="宋体" w:cs="宋体"/>
          <w:color w:val="auto"/>
          <w:kern w:val="0"/>
          <w:sz w:val="28"/>
          <w:szCs w:val="28"/>
        </w:rPr>
        <w:t>10%作为违约金，违约金不足以弥补甲方损失的，甲方有权追偿（包括但不限于甲方发生的诉讼费、律师费等）</w:t>
      </w:r>
      <w:r>
        <w:rPr>
          <w:rFonts w:hint="eastAsia" w:ascii="宋体" w:hAnsi="宋体" w:eastAsia="宋体" w:cs="宋体"/>
          <w:color w:val="auto"/>
          <w:kern w:val="0"/>
          <w:sz w:val="28"/>
          <w:szCs w:val="28"/>
          <w:lang w:eastAsia="zh-CN"/>
        </w:rPr>
        <w:t>：</w:t>
      </w:r>
    </w:p>
    <w:p>
      <w:pPr>
        <w:widowControl/>
        <w:adjustRightInd w:val="0"/>
        <w:snapToGrid w:val="0"/>
        <w:spacing w:line="360" w:lineRule="auto"/>
        <w:ind w:firstLine="480"/>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ascii="宋体" w:hAnsi="宋体" w:eastAsia="宋体" w:cs="宋体"/>
          <w:b/>
          <w:bCs/>
          <w:color w:val="auto"/>
          <w:sz w:val="28"/>
          <w:szCs w:val="28"/>
        </w:rPr>
        <w:t>逾期不支付</w:t>
      </w:r>
      <w:r>
        <w:rPr>
          <w:rFonts w:hint="eastAsia" w:ascii="宋体" w:hAnsi="宋体" w:eastAsia="宋体" w:cs="宋体"/>
          <w:b/>
          <w:bCs/>
          <w:color w:val="auto"/>
          <w:kern w:val="0"/>
          <w:sz w:val="28"/>
          <w:szCs w:val="28"/>
          <w:lang w:eastAsia="zh-CN"/>
        </w:rPr>
        <w:t>承包</w:t>
      </w:r>
      <w:r>
        <w:rPr>
          <w:rFonts w:hint="eastAsia" w:ascii="宋体" w:hAnsi="宋体" w:eastAsia="宋体" w:cs="宋体"/>
          <w:b/>
          <w:bCs/>
          <w:color w:val="auto"/>
          <w:sz w:val="28"/>
          <w:szCs w:val="28"/>
        </w:rPr>
        <w:t>费</w:t>
      </w:r>
      <w:r>
        <w:rPr>
          <w:rFonts w:hint="eastAsia" w:ascii="宋体" w:hAnsi="宋体" w:eastAsia="宋体" w:cs="宋体"/>
          <w:b/>
          <w:bCs/>
          <w:color w:val="auto"/>
          <w:sz w:val="28"/>
          <w:szCs w:val="28"/>
          <w:lang w:eastAsia="zh-CN"/>
        </w:rPr>
        <w:t>用</w:t>
      </w:r>
      <w:r>
        <w:rPr>
          <w:rFonts w:hint="eastAsia" w:ascii="宋体" w:hAnsi="宋体" w:eastAsia="宋体" w:cs="宋体"/>
          <w:color w:val="auto"/>
          <w:sz w:val="28"/>
          <w:szCs w:val="28"/>
        </w:rPr>
        <w:t>累计</w:t>
      </w:r>
      <w:r>
        <w:rPr>
          <w:rFonts w:hint="eastAsia" w:ascii="宋体" w:hAnsi="宋体" w:eastAsia="宋体" w:cs="宋体"/>
          <w:color w:val="auto"/>
          <w:kern w:val="0"/>
          <w:sz w:val="28"/>
          <w:szCs w:val="28"/>
        </w:rPr>
        <w:t>超过</w:t>
      </w:r>
      <w:r>
        <w:rPr>
          <w:rFonts w:hint="eastAsia" w:ascii="宋体" w:hAnsi="宋体" w:eastAsia="宋体" w:cs="宋体"/>
          <w:color w:val="auto"/>
          <w:kern w:val="0"/>
          <w:sz w:val="28"/>
          <w:szCs w:val="28"/>
          <w:lang w:eastAsia="zh-CN"/>
        </w:rPr>
        <w:t>二</w:t>
      </w:r>
      <w:r>
        <w:rPr>
          <w:rFonts w:hint="eastAsia" w:ascii="宋体" w:hAnsi="宋体" w:eastAsia="宋体" w:cs="宋体"/>
          <w:color w:val="auto"/>
          <w:sz w:val="28"/>
          <w:szCs w:val="28"/>
        </w:rPr>
        <w:t>十（</w:t>
      </w:r>
      <w:r>
        <w:rPr>
          <w:rFonts w:hint="eastAsia" w:ascii="宋体" w:hAnsi="宋体" w:eastAsia="宋体" w:cs="宋体"/>
          <w:b/>
          <w:bCs/>
          <w:color w:val="auto"/>
          <w:sz w:val="28"/>
          <w:szCs w:val="28"/>
          <w:lang w:val="en-US" w:eastAsia="zh-CN"/>
        </w:rPr>
        <w:t>2</w:t>
      </w:r>
      <w:r>
        <w:rPr>
          <w:rFonts w:hint="eastAsia" w:ascii="宋体" w:hAnsi="宋体" w:eastAsia="宋体" w:cs="宋体"/>
          <w:b/>
          <w:bCs/>
          <w:color w:val="auto"/>
          <w:sz w:val="28"/>
          <w:szCs w:val="28"/>
        </w:rPr>
        <w:t>0</w:t>
      </w:r>
      <w:r>
        <w:rPr>
          <w:rFonts w:hint="eastAsia" w:ascii="宋体" w:hAnsi="宋体" w:eastAsia="宋体" w:cs="宋体"/>
          <w:color w:val="auto"/>
          <w:sz w:val="28"/>
          <w:szCs w:val="28"/>
        </w:rPr>
        <w:t>）日；　</w:t>
      </w:r>
    </w:p>
    <w:p>
      <w:pPr>
        <w:widowControl/>
        <w:adjustRightInd w:val="0"/>
        <w:snapToGrid w:val="0"/>
        <w:spacing w:line="360" w:lineRule="auto"/>
        <w:ind w:firstLine="480"/>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违反本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合同约定，</w:t>
      </w:r>
      <w:r>
        <w:rPr>
          <w:rFonts w:hint="eastAsia" w:ascii="宋体" w:hAnsi="宋体" w:eastAsia="宋体" w:cs="宋体"/>
          <w:color w:val="auto"/>
          <w:sz w:val="28"/>
          <w:szCs w:val="28"/>
        </w:rPr>
        <w:t>擅自</w:t>
      </w:r>
      <w:r>
        <w:rPr>
          <w:rFonts w:hint="eastAsia" w:ascii="宋体" w:hAnsi="宋体" w:eastAsia="宋体" w:cs="宋体"/>
          <w:b/>
          <w:bCs/>
          <w:color w:val="auto"/>
          <w:sz w:val="28"/>
          <w:szCs w:val="28"/>
          <w:lang w:eastAsia="zh-CN"/>
        </w:rPr>
        <w:t>转租外包</w:t>
      </w:r>
      <w:r>
        <w:rPr>
          <w:rFonts w:hint="eastAsia" w:ascii="宋体" w:hAnsi="宋体" w:eastAsia="宋体" w:cs="宋体"/>
          <w:color w:val="auto"/>
          <w:sz w:val="28"/>
          <w:szCs w:val="28"/>
        </w:rPr>
        <w:t>的；</w:t>
      </w:r>
    </w:p>
    <w:p>
      <w:pPr>
        <w:widowControl/>
        <w:adjustRightInd w:val="0"/>
        <w:snapToGrid w:val="0"/>
        <w:spacing w:line="360" w:lineRule="auto"/>
        <w:ind w:firstLine="480"/>
        <w:jc w:val="left"/>
        <w:rPr>
          <w:rFonts w:hint="eastAsia" w:ascii="宋体" w:hAnsi="宋体" w:eastAsia="宋体" w:cs="宋体"/>
          <w:color w:val="auto"/>
          <w:kern w:val="0"/>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乙方于本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sz w:val="28"/>
          <w:szCs w:val="28"/>
        </w:rPr>
        <w:t>合同期届满前擅自退</w:t>
      </w:r>
      <w:r>
        <w:rPr>
          <w:rFonts w:hint="eastAsia" w:ascii="宋体" w:hAnsi="宋体" w:eastAsia="宋体" w:cs="宋体"/>
          <w:color w:val="auto"/>
          <w:sz w:val="28"/>
          <w:szCs w:val="28"/>
          <w:lang w:eastAsia="zh-CN"/>
        </w:rPr>
        <w:t>出</w:t>
      </w:r>
      <w:r>
        <w:rPr>
          <w:rFonts w:hint="eastAsia" w:ascii="宋体" w:hAnsi="宋体" w:eastAsia="宋体" w:cs="宋体"/>
          <w:color w:val="auto"/>
          <w:sz w:val="28"/>
          <w:szCs w:val="28"/>
        </w:rPr>
        <w:t>撤场或解除</w:t>
      </w:r>
      <w:r>
        <w:rPr>
          <w:rFonts w:hint="eastAsia" w:ascii="宋体" w:hAnsi="宋体" w:eastAsia="宋体" w:cs="宋体"/>
          <w:color w:val="auto"/>
          <w:kern w:val="0"/>
          <w:sz w:val="28"/>
          <w:szCs w:val="28"/>
          <w:lang w:eastAsia="zh-CN"/>
        </w:rPr>
        <w:t>协议</w:t>
      </w:r>
      <w:r>
        <w:rPr>
          <w:rFonts w:hint="eastAsia" w:ascii="宋体" w:hAnsi="宋体" w:eastAsia="宋体" w:cs="宋体"/>
          <w:color w:val="auto"/>
          <w:sz w:val="28"/>
          <w:szCs w:val="28"/>
        </w:rPr>
        <w:t>合同，或以其他方式</w:t>
      </w:r>
      <w:r>
        <w:rPr>
          <w:rFonts w:hint="eastAsia" w:ascii="宋体" w:hAnsi="宋体" w:eastAsia="宋体" w:cs="宋体"/>
          <w:color w:val="auto"/>
          <w:kern w:val="0"/>
          <w:sz w:val="28"/>
          <w:szCs w:val="28"/>
        </w:rPr>
        <w:t>表明乙方不愿继续履行</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合同的；</w:t>
      </w:r>
    </w:p>
    <w:p>
      <w:pPr>
        <w:widowControl/>
        <w:adjustRightInd w:val="0"/>
        <w:snapToGrid w:val="0"/>
        <w:spacing w:line="360" w:lineRule="auto"/>
        <w:ind w:firstLine="560" w:firstLineChars="200"/>
        <w:rPr>
          <w:rFonts w:hint="eastAsia" w:ascii="宋体" w:hAnsi="宋体" w:cs="宋体" w:eastAsiaTheme="minorEastAsia"/>
          <w:bCs/>
          <w:color w:val="auto"/>
          <w:kern w:val="0"/>
          <w:sz w:val="28"/>
          <w:szCs w:val="28"/>
          <w:lang w:val="en-US" w:eastAsia="zh-CN"/>
        </w:rPr>
      </w:pPr>
      <w:r>
        <w:rPr>
          <w:rFonts w:hint="eastAsia" w:ascii="宋体" w:hAnsi="宋体" w:eastAsia="宋体" w:cs="宋体"/>
          <w:bCs/>
          <w:color w:val="auto"/>
          <w:kern w:val="0"/>
          <w:sz w:val="28"/>
          <w:szCs w:val="28"/>
          <w:lang w:eastAsia="zh-CN"/>
        </w:rPr>
        <w:t>（</w:t>
      </w:r>
      <w:r>
        <w:rPr>
          <w:rFonts w:hint="eastAsia" w:ascii="宋体" w:hAnsi="宋体" w:eastAsia="宋体" w:cs="宋体"/>
          <w:bCs/>
          <w:color w:val="auto"/>
          <w:kern w:val="0"/>
          <w:sz w:val="28"/>
          <w:szCs w:val="28"/>
          <w:lang w:val="en-US" w:eastAsia="zh-CN"/>
        </w:rPr>
        <w:t>4</w:t>
      </w:r>
      <w:r>
        <w:rPr>
          <w:rFonts w:hint="eastAsia" w:ascii="宋体" w:hAnsi="宋体" w:eastAsia="宋体" w:cs="宋体"/>
          <w:bCs/>
          <w:color w:val="auto"/>
          <w:kern w:val="0"/>
          <w:sz w:val="28"/>
          <w:szCs w:val="28"/>
          <w:lang w:eastAsia="zh-CN"/>
        </w:rPr>
        <w:t>）</w:t>
      </w:r>
      <w:r>
        <w:rPr>
          <w:rFonts w:hint="eastAsia" w:ascii="宋体" w:hAnsi="宋体" w:eastAsia="宋体" w:cs="宋体"/>
          <w:bCs/>
          <w:color w:val="auto"/>
          <w:kern w:val="0"/>
          <w:sz w:val="28"/>
          <w:szCs w:val="28"/>
        </w:rPr>
        <w:t>乙方</w:t>
      </w:r>
      <w:r>
        <w:rPr>
          <w:rFonts w:hint="eastAsia" w:ascii="宋体" w:hAnsi="宋体" w:eastAsia="宋体" w:cs="宋体"/>
          <w:b/>
          <w:bCs w:val="0"/>
          <w:color w:val="auto"/>
          <w:kern w:val="0"/>
          <w:sz w:val="28"/>
          <w:szCs w:val="28"/>
        </w:rPr>
        <w:t>违反本</w:t>
      </w:r>
      <w:r>
        <w:rPr>
          <w:rFonts w:hint="eastAsia" w:ascii="宋体" w:hAnsi="宋体" w:eastAsia="宋体" w:cs="宋体"/>
          <w:b/>
          <w:bCs/>
          <w:color w:val="auto"/>
          <w:kern w:val="0"/>
          <w:sz w:val="28"/>
          <w:szCs w:val="28"/>
          <w:lang w:eastAsia="zh-CN"/>
        </w:rPr>
        <w:t>协议</w:t>
      </w:r>
      <w:r>
        <w:rPr>
          <w:rFonts w:hint="eastAsia" w:ascii="宋体" w:hAnsi="宋体" w:eastAsia="宋体" w:cs="宋体"/>
          <w:b/>
          <w:bCs w:val="0"/>
          <w:color w:val="auto"/>
          <w:kern w:val="0"/>
          <w:sz w:val="28"/>
          <w:szCs w:val="28"/>
        </w:rPr>
        <w:t>合同任</w:t>
      </w:r>
      <w:r>
        <w:rPr>
          <w:rFonts w:hint="eastAsia" w:ascii="宋体" w:hAnsi="宋体" w:eastAsia="宋体" w:cs="宋体"/>
          <w:b/>
          <w:bCs w:val="0"/>
          <w:color w:val="auto"/>
          <w:kern w:val="0"/>
          <w:sz w:val="28"/>
          <w:szCs w:val="28"/>
          <w:lang w:eastAsia="zh-CN"/>
        </w:rPr>
        <w:t>何</w:t>
      </w:r>
      <w:r>
        <w:rPr>
          <w:rFonts w:hint="eastAsia" w:ascii="宋体" w:hAnsi="宋体" w:eastAsia="宋体" w:cs="宋体"/>
          <w:b/>
          <w:bCs w:val="0"/>
          <w:color w:val="auto"/>
          <w:kern w:val="0"/>
          <w:sz w:val="28"/>
          <w:szCs w:val="28"/>
        </w:rPr>
        <w:t>一约定义务的</w:t>
      </w:r>
      <w:r>
        <w:rPr>
          <w:rFonts w:hint="eastAsia" w:ascii="宋体" w:hAnsi="宋体" w:eastAsia="宋体" w:cs="宋体"/>
          <w:bCs/>
          <w:color w:val="auto"/>
          <w:kern w:val="0"/>
          <w:sz w:val="28"/>
          <w:szCs w:val="28"/>
        </w:rPr>
        <w:t>，</w:t>
      </w:r>
      <w:r>
        <w:rPr>
          <w:rFonts w:hint="eastAsia" w:ascii="Times New Roman" w:hAnsi="宋体"/>
          <w:b/>
          <w:bCs/>
          <w:color w:val="auto"/>
          <w:sz w:val="24"/>
          <w:lang w:eastAsia="zh-CN"/>
        </w:rPr>
        <w:t>不服从园区管理的、</w:t>
      </w:r>
      <w:r>
        <w:rPr>
          <w:rFonts w:ascii="Times New Roman" w:hAnsi="宋体"/>
          <w:b/>
          <w:bCs/>
          <w:color w:val="auto"/>
          <w:sz w:val="24"/>
        </w:rPr>
        <w:t>不配合园区组织的相关活动</w:t>
      </w:r>
      <w:r>
        <w:rPr>
          <w:rFonts w:hint="eastAsia" w:ascii="Times New Roman" w:hAnsi="宋体"/>
          <w:b/>
          <w:bCs/>
          <w:color w:val="auto"/>
          <w:sz w:val="24"/>
          <w:lang w:eastAsia="zh-CN"/>
        </w:rPr>
        <w:t>等。</w:t>
      </w:r>
    </w:p>
    <w:p>
      <w:pPr>
        <w:widowControl/>
        <w:adjustRightInd w:val="0"/>
        <w:snapToGrid w:val="0"/>
        <w:spacing w:line="360" w:lineRule="auto"/>
        <w:ind w:firstLine="560" w:firstLineChars="200"/>
        <w:rPr>
          <w:rFonts w:hint="eastAsia" w:ascii="宋体" w:hAnsi="宋体" w:cs="宋体" w:eastAsiaTheme="majorEastAsia"/>
          <w:color w:val="auto"/>
          <w:kern w:val="0"/>
          <w:sz w:val="28"/>
          <w:szCs w:val="28"/>
          <w:lang w:val="en-US" w:eastAsia="zh-CN"/>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rPr>
        <w:t>乙方在履行本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合同过程中因任何原因造成甲方损失或甲方被第三人索赔的</w:t>
      </w:r>
      <w:r>
        <w:rPr>
          <w:rFonts w:hint="eastAsia" w:ascii="宋体" w:hAnsi="宋体" w:eastAsia="宋体" w:cs="宋体"/>
          <w:color w:val="auto"/>
          <w:kern w:val="0"/>
          <w:sz w:val="28"/>
          <w:szCs w:val="28"/>
          <w:lang w:eastAsia="zh-CN"/>
        </w:rPr>
        <w:t>，</w:t>
      </w:r>
      <w:r>
        <w:rPr>
          <w:rFonts w:hint="eastAsia" w:asciiTheme="majorEastAsia" w:hAnsiTheme="majorEastAsia" w:eastAsiaTheme="majorEastAsia"/>
          <w:color w:val="auto"/>
          <w:sz w:val="28"/>
          <w:szCs w:val="28"/>
        </w:rPr>
        <w:t>乙方须承担由此导致的甲方产生的所有损失</w:t>
      </w:r>
      <w:r>
        <w:rPr>
          <w:rFonts w:hint="eastAsia" w:asciiTheme="majorEastAsia" w:hAnsiTheme="majorEastAsia" w:eastAsiaTheme="majorEastAsia"/>
          <w:color w:val="auto"/>
          <w:sz w:val="28"/>
          <w:szCs w:val="28"/>
          <w:lang w:eastAsia="zh-CN"/>
        </w:rPr>
        <w:t>。</w:t>
      </w:r>
    </w:p>
    <w:p>
      <w:pPr>
        <w:widowControl/>
        <w:adjustRightInd w:val="0"/>
        <w:snapToGrid w:val="0"/>
        <w:spacing w:line="360" w:lineRule="auto"/>
        <w:rPr>
          <w:rFonts w:hint="eastAsia" w:ascii="宋体" w:hAnsi="宋体" w:eastAsia="宋体" w:cs="宋体"/>
          <w:color w:val="auto"/>
          <w:sz w:val="28"/>
          <w:szCs w:val="28"/>
        </w:rPr>
      </w:pPr>
      <w:r>
        <w:rPr>
          <w:rFonts w:hint="eastAsia"/>
          <w:b/>
          <w:bCs/>
          <w:color w:val="auto"/>
          <w:sz w:val="28"/>
          <w:szCs w:val="28"/>
          <w:lang w:eastAsia="zh-CN"/>
        </w:rPr>
        <w:t>　　</w:t>
      </w:r>
      <w:r>
        <w:rPr>
          <w:rFonts w:hint="eastAsia"/>
          <w:b/>
          <w:bCs/>
          <w:color w:val="auto"/>
          <w:sz w:val="28"/>
          <w:szCs w:val="28"/>
        </w:rPr>
        <w:t>七、</w:t>
      </w:r>
      <w:r>
        <w:rPr>
          <w:rFonts w:hint="eastAsia" w:ascii="宋体" w:hAnsi="宋体" w:eastAsia="宋体" w:cs="宋体"/>
          <w:color w:val="auto"/>
          <w:kern w:val="0"/>
          <w:sz w:val="28"/>
          <w:szCs w:val="28"/>
        </w:rPr>
        <w:t>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合同未尽事宜，双方可共同协商签订补充协议，补充协议与本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合同及附件具有同等法律效力。</w:t>
      </w:r>
    </w:p>
    <w:p>
      <w:pPr>
        <w:widowControl/>
        <w:adjustRightInd w:val="0"/>
        <w:snapToGrid w:val="0"/>
        <w:spacing w:line="360" w:lineRule="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　　</w:t>
      </w:r>
      <w:r>
        <w:rPr>
          <w:rFonts w:hint="eastAsia" w:ascii="宋体" w:hAnsi="宋体" w:eastAsia="宋体" w:cs="宋体"/>
          <w:b/>
          <w:bCs/>
          <w:color w:val="auto"/>
          <w:kern w:val="0"/>
          <w:sz w:val="28"/>
          <w:szCs w:val="28"/>
          <w:lang w:eastAsia="zh-CN"/>
        </w:rPr>
        <w:t>八、</w:t>
      </w:r>
      <w:r>
        <w:rPr>
          <w:rFonts w:hint="eastAsia" w:ascii="宋体" w:hAnsi="宋体" w:eastAsia="宋体" w:cs="宋体"/>
          <w:color w:val="auto"/>
          <w:kern w:val="0"/>
          <w:sz w:val="28"/>
          <w:szCs w:val="28"/>
        </w:rPr>
        <w:t>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合同在履行过程中发生争议，双方应友好协商解决；协商不成的，任何一方均可向该</w:t>
      </w:r>
      <w:r>
        <w:rPr>
          <w:rFonts w:hint="eastAsia" w:ascii="宋体" w:hAnsi="宋体" w:eastAsia="宋体" w:cs="宋体"/>
          <w:color w:val="auto"/>
          <w:sz w:val="28"/>
          <w:szCs w:val="28"/>
          <w:lang w:val="en-US" w:eastAsia="zh-CN"/>
        </w:rPr>
        <w:t>停车场</w:t>
      </w:r>
      <w:r>
        <w:rPr>
          <w:rFonts w:hint="eastAsia" w:asciiTheme="majorEastAsia" w:hAnsiTheme="majorEastAsia" w:eastAsiaTheme="majorEastAsia"/>
          <w:b/>
          <w:bCs/>
          <w:color w:val="auto"/>
          <w:sz w:val="28"/>
          <w:szCs w:val="28"/>
        </w:rPr>
        <w:t>所在</w:t>
      </w:r>
      <w:r>
        <w:rPr>
          <w:rFonts w:hint="eastAsia" w:ascii="宋体" w:hAnsi="宋体" w:eastAsia="宋体" w:cs="宋体"/>
          <w:b/>
          <w:bCs/>
          <w:color w:val="auto"/>
          <w:kern w:val="0"/>
          <w:sz w:val="28"/>
          <w:szCs w:val="28"/>
        </w:rPr>
        <w:t>地</w:t>
      </w:r>
      <w:r>
        <w:rPr>
          <w:rFonts w:hint="eastAsia" w:ascii="宋体" w:hAnsi="宋体" w:eastAsia="宋体" w:cs="宋体"/>
          <w:color w:val="auto"/>
          <w:kern w:val="0"/>
          <w:sz w:val="28"/>
          <w:szCs w:val="28"/>
        </w:rPr>
        <w:t>人民法院提起诉讼。</w:t>
      </w:r>
    </w:p>
    <w:p>
      <w:pPr>
        <w:ind w:firstLine="561"/>
        <w:rPr>
          <w:rFonts w:hint="eastAsia" w:ascii="宋体" w:hAnsi="宋体" w:eastAsia="宋体" w:cs="宋体"/>
          <w:color w:val="auto"/>
          <w:sz w:val="28"/>
          <w:szCs w:val="28"/>
          <w:lang w:eastAsia="zh-CN"/>
        </w:rPr>
      </w:pPr>
      <w:r>
        <w:rPr>
          <w:rFonts w:hint="eastAsia" w:ascii="宋体" w:hAnsi="宋体" w:eastAsia="宋体" w:cs="宋体"/>
          <w:b/>
          <w:bCs/>
          <w:color w:val="auto"/>
          <w:sz w:val="28"/>
          <w:szCs w:val="28"/>
          <w:lang w:eastAsia="zh-CN"/>
        </w:rPr>
        <w:t>九、</w:t>
      </w:r>
      <w:r>
        <w:rPr>
          <w:rFonts w:hint="eastAsia" w:ascii="宋体" w:hAnsi="宋体" w:eastAsia="宋体" w:cs="宋体"/>
          <w:color w:val="auto"/>
          <w:sz w:val="28"/>
          <w:szCs w:val="28"/>
        </w:rPr>
        <w:t>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sz w:val="28"/>
          <w:szCs w:val="28"/>
        </w:rPr>
        <w:t>合同正文中手写或涂改的内容必须由双方当事人签字盖章后方为有效</w:t>
      </w:r>
      <w:r>
        <w:rPr>
          <w:rFonts w:hint="eastAsia" w:ascii="宋体" w:hAnsi="宋体" w:eastAsia="宋体" w:cs="宋体"/>
          <w:color w:val="auto"/>
          <w:sz w:val="28"/>
          <w:szCs w:val="28"/>
          <w:lang w:eastAsia="zh-CN"/>
        </w:rPr>
        <w:t>。</w:t>
      </w:r>
    </w:p>
    <w:p>
      <w:pPr>
        <w:widowControl/>
        <w:adjustRightInd w:val="0"/>
        <w:snapToGrid w:val="0"/>
        <w:spacing w:line="360" w:lineRule="auto"/>
        <w:ind w:firstLine="562" w:firstLineChars="200"/>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eastAsia="zh-CN"/>
        </w:rPr>
        <w:t>十、</w:t>
      </w:r>
      <w:r>
        <w:rPr>
          <w:rFonts w:hint="eastAsia" w:ascii="宋体" w:hAnsi="宋体" w:eastAsia="宋体" w:cs="宋体"/>
          <w:color w:val="auto"/>
          <w:kern w:val="0"/>
          <w:sz w:val="28"/>
          <w:szCs w:val="28"/>
        </w:rPr>
        <w:t>本</w:t>
      </w:r>
      <w:r>
        <w:rPr>
          <w:rFonts w:hint="eastAsia" w:ascii="宋体" w:hAnsi="宋体" w:eastAsia="宋体" w:cs="宋体"/>
          <w:color w:val="auto"/>
          <w:kern w:val="0"/>
          <w:sz w:val="28"/>
          <w:szCs w:val="28"/>
          <w:lang w:eastAsia="zh-CN"/>
        </w:rPr>
        <w:t>协议</w:t>
      </w:r>
      <w:r>
        <w:rPr>
          <w:rFonts w:hint="eastAsia" w:ascii="宋体" w:hAnsi="宋体" w:eastAsia="宋体" w:cs="宋体"/>
          <w:color w:val="auto"/>
          <w:kern w:val="0"/>
          <w:sz w:val="28"/>
          <w:szCs w:val="28"/>
        </w:rPr>
        <w:t>合同及附件一式</w:t>
      </w:r>
      <w:r>
        <w:rPr>
          <w:rFonts w:hint="eastAsia" w:ascii="宋体" w:hAnsi="宋体" w:eastAsia="宋体" w:cs="宋体"/>
          <w:b/>
          <w:bCs/>
          <w:color w:val="auto"/>
          <w:kern w:val="0"/>
          <w:sz w:val="28"/>
          <w:szCs w:val="28"/>
        </w:rPr>
        <w:t>叁份</w:t>
      </w:r>
      <w:r>
        <w:rPr>
          <w:rFonts w:hint="eastAsia" w:ascii="宋体" w:hAnsi="宋体" w:eastAsia="宋体" w:cs="宋体"/>
          <w:color w:val="auto"/>
          <w:kern w:val="0"/>
          <w:sz w:val="28"/>
          <w:szCs w:val="28"/>
        </w:rPr>
        <w:t>，甲方执</w:t>
      </w:r>
      <w:r>
        <w:rPr>
          <w:rFonts w:hint="eastAsia" w:ascii="宋体" w:hAnsi="宋体" w:eastAsia="宋体" w:cs="宋体"/>
          <w:b/>
          <w:bCs/>
          <w:color w:val="auto"/>
          <w:kern w:val="0"/>
          <w:sz w:val="28"/>
          <w:szCs w:val="28"/>
        </w:rPr>
        <w:t>贰份</w:t>
      </w:r>
      <w:r>
        <w:rPr>
          <w:rFonts w:hint="eastAsia" w:ascii="宋体" w:hAnsi="宋体" w:eastAsia="宋体" w:cs="宋体"/>
          <w:color w:val="auto"/>
          <w:kern w:val="0"/>
          <w:sz w:val="28"/>
          <w:szCs w:val="28"/>
        </w:rPr>
        <w:t>，乙方执</w:t>
      </w:r>
      <w:r>
        <w:rPr>
          <w:rFonts w:hint="eastAsia" w:ascii="宋体" w:hAnsi="宋体" w:eastAsia="宋体" w:cs="宋体"/>
          <w:b/>
          <w:bCs/>
          <w:color w:val="auto"/>
          <w:kern w:val="0"/>
          <w:sz w:val="28"/>
          <w:szCs w:val="28"/>
        </w:rPr>
        <w:t>壹份</w:t>
      </w:r>
      <w:r>
        <w:rPr>
          <w:rFonts w:hint="eastAsia" w:ascii="宋体" w:hAnsi="宋体" w:eastAsia="宋体" w:cs="宋体"/>
          <w:color w:val="auto"/>
          <w:kern w:val="0"/>
          <w:sz w:val="28"/>
          <w:szCs w:val="28"/>
        </w:rPr>
        <w:t>，甲乙双方签字或盖章后生效。</w:t>
      </w:r>
    </w:p>
    <w:p>
      <w:pPr>
        <w:widowControl/>
        <w:adjustRightInd w:val="0"/>
        <w:snapToGrid w:val="0"/>
        <w:spacing w:line="360" w:lineRule="auto"/>
        <w:rPr>
          <w:rFonts w:hint="eastAsia" w:ascii="宋体" w:hAnsi="宋体" w:eastAsia="宋体" w:cs="宋体"/>
          <w:b/>
          <w:color w:val="auto"/>
          <w:kern w:val="0"/>
          <w:sz w:val="28"/>
          <w:szCs w:val="28"/>
        </w:rPr>
      </w:pPr>
    </w:p>
    <w:p>
      <w:pPr>
        <w:widowControl/>
        <w:adjustRightInd w:val="0"/>
        <w:snapToGrid w:val="0"/>
        <w:spacing w:line="360" w:lineRule="auto"/>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甲方：</w:t>
      </w:r>
      <w:r>
        <w:rPr>
          <w:rFonts w:hint="eastAsia" w:ascii="宋体" w:hAnsi="宋体" w:eastAsia="宋体" w:cs="宋体"/>
          <w:b w:val="0"/>
          <w:bCs w:val="0"/>
          <w:color w:val="auto"/>
          <w:kern w:val="0"/>
          <w:sz w:val="28"/>
          <w:szCs w:val="28"/>
        </w:rPr>
        <w:t>南通科苑综合服务有限公司</w:t>
      </w:r>
      <w:r>
        <w:rPr>
          <w:rFonts w:hint="eastAsia" w:ascii="宋体" w:hAnsi="宋体" w:eastAsia="宋体" w:cs="宋体"/>
          <w:b w:val="0"/>
          <w:bCs w:val="0"/>
          <w:color w:val="auto"/>
          <w:kern w:val="0"/>
          <w:sz w:val="28"/>
          <w:szCs w:val="28"/>
          <w:lang w:eastAsia="zh-CN"/>
        </w:rPr>
        <w:t>　</w:t>
      </w:r>
      <w:r>
        <w:rPr>
          <w:rFonts w:hint="eastAsia" w:ascii="宋体" w:hAnsi="宋体" w:eastAsia="宋体" w:cs="宋体"/>
          <w:b/>
          <w:color w:val="auto"/>
          <w:kern w:val="0"/>
          <w:sz w:val="28"/>
          <w:szCs w:val="28"/>
        </w:rPr>
        <w:t>乙方：</w:t>
      </w:r>
    </w:p>
    <w:p>
      <w:pPr>
        <w:widowControl/>
        <w:adjustRightInd w:val="0"/>
        <w:snapToGrid w:val="0"/>
        <w:spacing w:line="360" w:lineRule="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法定代表人：                    法定代表人：</w:t>
      </w:r>
    </w:p>
    <w:p>
      <w:pPr>
        <w:widowControl/>
        <w:adjustRightInd w:val="0"/>
        <w:snapToGrid w:val="0"/>
        <w:spacing w:line="360" w:lineRule="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委托代理人：                    委托代理人：</w:t>
      </w:r>
    </w:p>
    <w:p>
      <w:pPr>
        <w:widowControl/>
        <w:adjustRightInd w:val="0"/>
        <w:snapToGrid w:val="0"/>
        <w:spacing w:line="360" w:lineRule="auto"/>
        <w:rPr>
          <w:rFonts w:hint="eastAsia" w:ascii="宋体" w:hAnsi="宋体" w:eastAsia="宋体" w:cs="宋体"/>
          <w:bCs/>
          <w:color w:val="auto"/>
          <w:kern w:val="0"/>
          <w:sz w:val="28"/>
          <w:szCs w:val="28"/>
        </w:rPr>
      </w:pPr>
      <w:r>
        <w:rPr>
          <w:rFonts w:hint="eastAsia" w:ascii="宋体" w:hAnsi="宋体" w:eastAsia="宋体" w:cs="宋体"/>
          <w:color w:val="auto"/>
          <w:kern w:val="0"/>
          <w:sz w:val="28"/>
          <w:szCs w:val="28"/>
        </w:rPr>
        <w:t>身</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份</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证号：</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身</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份</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证号：</w:t>
      </w:r>
      <w:r>
        <w:rPr>
          <w:rFonts w:hint="eastAsia" w:ascii="宋体" w:hAnsi="宋体" w:eastAsia="宋体" w:cs="宋体"/>
          <w:bCs/>
          <w:color w:val="auto"/>
          <w:kern w:val="0"/>
          <w:sz w:val="28"/>
          <w:szCs w:val="28"/>
        </w:rPr>
        <w:t xml:space="preserve">                    </w:t>
      </w:r>
    </w:p>
    <w:p>
      <w:pPr>
        <w:widowControl/>
        <w:tabs>
          <w:tab w:val="center" w:pos="4153"/>
        </w:tabs>
        <w:adjustRightInd w:val="0"/>
        <w:snapToGrid w:val="0"/>
        <w:spacing w:line="360" w:lineRule="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电　　　话：</w:t>
      </w:r>
      <w:r>
        <w:rPr>
          <w:rFonts w:hint="eastAsia" w:ascii="宋体" w:hAnsi="宋体" w:eastAsia="宋体" w:cs="宋体"/>
          <w:bCs/>
          <w:color w:val="auto"/>
          <w:kern w:val="0"/>
          <w:sz w:val="28"/>
          <w:szCs w:val="28"/>
          <w:lang w:val="en-US" w:eastAsia="zh-CN"/>
        </w:rPr>
        <w:t>81182510</w:t>
      </w:r>
      <w:r>
        <w:rPr>
          <w:rFonts w:hint="eastAsia" w:ascii="宋体" w:hAnsi="宋体" w:eastAsia="宋体" w:cs="宋体"/>
          <w:bCs/>
          <w:color w:val="auto"/>
          <w:kern w:val="0"/>
          <w:sz w:val="28"/>
          <w:szCs w:val="28"/>
        </w:rPr>
        <w:tab/>
      </w:r>
      <w:r>
        <w:rPr>
          <w:rFonts w:hint="eastAsia" w:ascii="宋体" w:hAnsi="宋体" w:eastAsia="宋体" w:cs="宋体"/>
          <w:bCs/>
          <w:color w:val="auto"/>
          <w:kern w:val="0"/>
          <w:sz w:val="28"/>
          <w:szCs w:val="28"/>
        </w:rPr>
        <w:t xml:space="preserve">　　　　  </w:t>
      </w:r>
      <w:r>
        <w:rPr>
          <w:rFonts w:hint="eastAsia" w:ascii="宋体" w:hAnsi="宋体" w:eastAsia="宋体" w:cs="宋体"/>
          <w:bCs/>
          <w:color w:val="auto"/>
          <w:kern w:val="0"/>
          <w:sz w:val="28"/>
          <w:szCs w:val="28"/>
          <w:lang w:eastAsia="zh-CN"/>
        </w:rPr>
        <w:t>　</w:t>
      </w:r>
      <w:r>
        <w:rPr>
          <w:rFonts w:hint="eastAsia" w:ascii="宋体" w:hAnsi="宋体" w:eastAsia="宋体" w:cs="宋体"/>
          <w:bCs/>
          <w:color w:val="auto"/>
          <w:kern w:val="0"/>
          <w:sz w:val="28"/>
          <w:szCs w:val="28"/>
        </w:rPr>
        <w:t>电　　　话：</w:t>
      </w:r>
    </w:p>
    <w:p>
      <w:pPr>
        <w:widowControl/>
        <w:tabs>
          <w:tab w:val="center" w:pos="4153"/>
        </w:tabs>
        <w:adjustRightInd w:val="0"/>
        <w:snapToGrid w:val="0"/>
        <w:spacing w:line="360" w:lineRule="auto"/>
        <w:rPr>
          <w:rFonts w:hint="eastAsia" w:ascii="宋体" w:hAnsi="宋体" w:eastAsia="宋体" w:cs="宋体"/>
          <w:b/>
          <w:bCs/>
          <w:color w:val="auto"/>
          <w:kern w:val="0"/>
          <w:sz w:val="28"/>
          <w:szCs w:val="28"/>
        </w:rPr>
      </w:pPr>
      <w:r>
        <w:rPr>
          <w:rFonts w:hint="eastAsia" w:ascii="宋体" w:hAnsi="宋体" w:eastAsia="宋体" w:cs="宋体"/>
          <w:bCs/>
          <w:color w:val="auto"/>
          <w:kern w:val="0"/>
          <w:sz w:val="28"/>
          <w:szCs w:val="28"/>
        </w:rPr>
        <w:t>日　　　期：</w:t>
      </w:r>
      <w:r>
        <w:rPr>
          <w:rFonts w:hint="eastAsia" w:ascii="宋体" w:hAnsi="宋体" w:eastAsia="宋体" w:cs="宋体"/>
          <w:bCs/>
          <w:color w:val="auto"/>
          <w:kern w:val="0"/>
          <w:sz w:val="28"/>
          <w:szCs w:val="28"/>
          <w:lang w:val="en-US" w:eastAsia="zh-CN"/>
        </w:rPr>
        <w:t xml:space="preserve">                    </w:t>
      </w:r>
      <w:r>
        <w:rPr>
          <w:rFonts w:hint="eastAsia" w:ascii="宋体" w:hAnsi="宋体" w:eastAsia="宋体" w:cs="宋体"/>
          <w:bCs/>
          <w:color w:val="auto"/>
          <w:kern w:val="0"/>
          <w:sz w:val="28"/>
          <w:szCs w:val="28"/>
        </w:rPr>
        <w:t>日</w:t>
      </w:r>
      <w:r>
        <w:rPr>
          <w:rFonts w:hint="eastAsia" w:ascii="宋体" w:hAnsi="宋体" w:eastAsia="宋体" w:cs="宋体"/>
          <w:bCs/>
          <w:color w:val="auto"/>
          <w:kern w:val="0"/>
          <w:sz w:val="28"/>
          <w:szCs w:val="28"/>
          <w:lang w:val="en-US" w:eastAsia="zh-CN"/>
        </w:rPr>
        <w:t xml:space="preserve">    </w:t>
      </w:r>
      <w:r>
        <w:rPr>
          <w:rFonts w:hint="eastAsia" w:ascii="宋体" w:hAnsi="宋体" w:eastAsia="宋体" w:cs="宋体"/>
          <w:bCs/>
          <w:color w:val="auto"/>
          <w:kern w:val="0"/>
          <w:sz w:val="28"/>
          <w:szCs w:val="28"/>
        </w:rPr>
        <w:t>　期</w:t>
      </w:r>
      <w:r>
        <w:rPr>
          <w:rFonts w:hint="eastAsia" w:ascii="宋体" w:hAnsi="宋体" w:eastAsia="宋体" w:cs="宋体"/>
          <w:bCs/>
          <w:color w:val="auto"/>
          <w:kern w:val="0"/>
          <w:sz w:val="28"/>
          <w:szCs w:val="28"/>
          <w:lang w:eastAsia="zh-CN"/>
        </w:rPr>
        <w:t>：</w:t>
      </w:r>
    </w:p>
    <w:p>
      <w:pPr>
        <w:adjustRightInd w:val="0"/>
        <w:snapToGrid w:val="0"/>
        <w:spacing w:line="360" w:lineRule="auto"/>
        <w:rPr>
          <w:rFonts w:hint="eastAsia" w:ascii="宋体" w:hAnsi="宋体" w:eastAsia="宋体" w:cs="宋体"/>
          <w:bCs/>
          <w:color w:val="auto"/>
          <w:kern w:val="0"/>
          <w:sz w:val="28"/>
          <w:szCs w:val="28"/>
          <w:lang w:val="en-US" w:eastAsia="zh-CN"/>
        </w:rPr>
      </w:pPr>
    </w:p>
    <w:p>
      <w:pPr>
        <w:adjustRightInd w:val="0"/>
        <w:snapToGrid w:val="0"/>
        <w:spacing w:line="360" w:lineRule="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附件1：书面委托书</w:t>
      </w:r>
    </w:p>
    <w:p>
      <w:pPr>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委</w:t>
      </w:r>
      <w:r>
        <w:rPr>
          <w:rFonts w:hint="eastAsia" w:ascii="宋体" w:hAnsi="宋体" w:eastAsia="宋体" w:cs="宋体"/>
          <w:b/>
          <w:color w:val="auto"/>
          <w:sz w:val="32"/>
          <w:szCs w:val="32"/>
          <w:lang w:val="en-US" w:eastAsia="zh-CN"/>
        </w:rPr>
        <w:t xml:space="preserve"> </w:t>
      </w:r>
      <w:r>
        <w:rPr>
          <w:rFonts w:hint="eastAsia" w:ascii="宋体" w:hAnsi="宋体" w:eastAsia="宋体" w:cs="宋体"/>
          <w:b/>
          <w:color w:val="auto"/>
          <w:sz w:val="32"/>
          <w:szCs w:val="32"/>
        </w:rPr>
        <w:t>托</w:t>
      </w:r>
      <w:r>
        <w:rPr>
          <w:rFonts w:hint="eastAsia" w:ascii="宋体" w:hAnsi="宋体" w:eastAsia="宋体" w:cs="宋体"/>
          <w:b/>
          <w:color w:val="auto"/>
          <w:sz w:val="32"/>
          <w:szCs w:val="32"/>
          <w:lang w:val="en-US" w:eastAsia="zh-CN"/>
        </w:rPr>
        <w:t xml:space="preserve"> </w:t>
      </w:r>
      <w:r>
        <w:rPr>
          <w:rFonts w:hint="eastAsia" w:ascii="宋体" w:hAnsi="宋体" w:eastAsia="宋体" w:cs="宋体"/>
          <w:b/>
          <w:color w:val="auto"/>
          <w:sz w:val="32"/>
          <w:szCs w:val="32"/>
        </w:rPr>
        <w:t>书</w:t>
      </w:r>
    </w:p>
    <w:p>
      <w:pPr>
        <w:spacing w:line="440" w:lineRule="exact"/>
        <w:ind w:right="-252" w:rightChars="-12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南通科苑综合服务有限公司系南通产业技术研究院有限公司的全资子公司，主要从事房屋租赁、修缮、管理等服务。现委托该公司负责产研院综合楼已获房屋</w:t>
      </w:r>
      <w:r>
        <w:rPr>
          <w:rFonts w:hint="eastAsia" w:ascii="宋体" w:hAnsi="宋体" w:eastAsia="宋体" w:cs="宋体"/>
          <w:color w:val="auto"/>
          <w:sz w:val="28"/>
          <w:szCs w:val="28"/>
          <w:lang w:eastAsia="zh-CN"/>
        </w:rPr>
        <w:t>及</w:t>
      </w:r>
      <w:r>
        <w:rPr>
          <w:rFonts w:hint="eastAsia"/>
          <w:color w:val="auto"/>
          <w:sz w:val="28"/>
          <w:szCs w:val="28"/>
        </w:rPr>
        <w:t>停车场</w:t>
      </w:r>
      <w:r>
        <w:rPr>
          <w:rFonts w:hint="eastAsia" w:ascii="宋体" w:hAnsi="宋体" w:eastAsia="宋体" w:cs="宋体"/>
          <w:color w:val="auto"/>
          <w:sz w:val="28"/>
          <w:szCs w:val="28"/>
        </w:rPr>
        <w:t>所有权的房屋</w:t>
      </w:r>
      <w:r>
        <w:rPr>
          <w:rFonts w:hint="eastAsia" w:ascii="宋体" w:hAnsi="宋体" w:eastAsia="宋体" w:cs="宋体"/>
          <w:color w:val="auto"/>
          <w:sz w:val="28"/>
          <w:szCs w:val="28"/>
          <w:lang w:eastAsia="zh-CN"/>
        </w:rPr>
        <w:t>及</w:t>
      </w:r>
      <w:r>
        <w:rPr>
          <w:rFonts w:hint="eastAsia"/>
          <w:color w:val="auto"/>
          <w:sz w:val="28"/>
          <w:szCs w:val="28"/>
        </w:rPr>
        <w:t>停车场</w:t>
      </w:r>
      <w:r>
        <w:rPr>
          <w:rFonts w:hint="eastAsia" w:ascii="宋体" w:hAnsi="宋体" w:eastAsia="宋体" w:cs="宋体"/>
          <w:color w:val="auto"/>
          <w:sz w:val="28"/>
          <w:szCs w:val="28"/>
        </w:rPr>
        <w:t>的对外租赁</w:t>
      </w:r>
      <w:r>
        <w:rPr>
          <w:rFonts w:hint="eastAsia" w:ascii="宋体" w:hAnsi="宋体" w:eastAsia="宋体" w:cs="宋体"/>
          <w:color w:val="auto"/>
          <w:sz w:val="28"/>
          <w:szCs w:val="28"/>
          <w:lang w:val="en-US" w:eastAsia="zh-CN"/>
        </w:rPr>
        <w:t>(合作管理)</w:t>
      </w:r>
      <w:r>
        <w:rPr>
          <w:rFonts w:hint="eastAsia" w:ascii="宋体" w:hAnsi="宋体" w:eastAsia="宋体" w:cs="宋体"/>
          <w:color w:val="auto"/>
          <w:sz w:val="28"/>
          <w:szCs w:val="28"/>
        </w:rPr>
        <w:t>、合同签订及后续管理收款等事宜。</w:t>
      </w:r>
    </w:p>
    <w:p>
      <w:pPr>
        <w:spacing w:line="440" w:lineRule="exact"/>
        <w:ind w:right="-252" w:rightChars="-12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特此说明。</w:t>
      </w:r>
    </w:p>
    <w:p>
      <w:pPr>
        <w:spacing w:line="440" w:lineRule="exact"/>
        <w:ind w:right="-252" w:rightChars="-120"/>
        <w:rPr>
          <w:rFonts w:hint="eastAsia" w:ascii="宋体" w:hAnsi="宋体" w:eastAsia="宋体" w:cs="宋体"/>
          <w:color w:val="auto"/>
          <w:sz w:val="28"/>
          <w:szCs w:val="28"/>
        </w:rPr>
      </w:pPr>
    </w:p>
    <w:p>
      <w:pPr>
        <w:spacing w:line="440" w:lineRule="exact"/>
        <w:ind w:right="-252" w:rightChars="-120"/>
        <w:rPr>
          <w:rFonts w:hint="eastAsia" w:ascii="宋体" w:hAnsi="宋体" w:eastAsia="宋体" w:cs="宋体"/>
          <w:color w:val="auto"/>
          <w:sz w:val="28"/>
          <w:szCs w:val="28"/>
        </w:rPr>
      </w:pPr>
    </w:p>
    <w:p>
      <w:pPr>
        <w:spacing w:line="440" w:lineRule="exact"/>
        <w:ind w:right="-252" w:rightChars="-120"/>
        <w:rPr>
          <w:rFonts w:hint="eastAsia" w:ascii="宋体" w:hAnsi="宋体" w:eastAsia="宋体" w:cs="宋体"/>
          <w:color w:val="auto"/>
          <w:sz w:val="28"/>
          <w:szCs w:val="28"/>
        </w:rPr>
      </w:pPr>
    </w:p>
    <w:p>
      <w:pPr>
        <w:spacing w:line="440" w:lineRule="exact"/>
        <w:ind w:right="-252" w:rightChars="-120"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　　　　　　　　　　　　　南通产业技术研究院有限公司</w:t>
      </w:r>
    </w:p>
    <w:p>
      <w:pPr>
        <w:spacing w:line="440" w:lineRule="exact"/>
        <w:ind w:right="-252" w:rightChars="-120" w:firstLine="0" w:firstLineChars="0"/>
        <w:rPr>
          <w:rFonts w:hint="eastAsia" w:ascii="宋体" w:hAnsi="宋体" w:eastAsia="宋体" w:cs="宋体"/>
          <w:b/>
          <w:color w:val="auto"/>
          <w:sz w:val="28"/>
          <w:szCs w:val="28"/>
        </w:rPr>
      </w:pPr>
      <w:r>
        <w:rPr>
          <w:rFonts w:hint="eastAsia" w:ascii="宋体" w:hAnsi="宋体" w:eastAsia="宋体" w:cs="宋体"/>
          <w:color w:val="auto"/>
          <w:sz w:val="28"/>
          <w:szCs w:val="28"/>
        </w:rPr>
        <w:t>　　　　　　　　　　　　　　</w:t>
      </w:r>
      <w:r>
        <w:rPr>
          <w:rFonts w:hint="eastAsia" w:ascii="宋体" w:hAnsi="宋体" w:eastAsia="宋体" w:cs="宋体"/>
          <w:color w:val="auto"/>
          <w:sz w:val="28"/>
          <w:szCs w:val="28"/>
          <w:lang w:eastAsia="zh-CN"/>
        </w:rPr>
        <w:t>　</w:t>
      </w:r>
      <w:r>
        <w:rPr>
          <w:rFonts w:hint="eastAsia" w:ascii="宋体" w:hAnsi="宋体" w:eastAsia="宋体" w:cs="宋体"/>
          <w:color w:val="auto"/>
          <w:sz w:val="28"/>
          <w:szCs w:val="28"/>
        </w:rPr>
        <w:t>二〇一</w:t>
      </w:r>
      <w:r>
        <w:rPr>
          <w:rFonts w:hint="eastAsia" w:ascii="宋体" w:hAnsi="宋体" w:eastAsia="宋体" w:cs="宋体"/>
          <w:color w:val="auto"/>
          <w:sz w:val="28"/>
          <w:szCs w:val="28"/>
          <w:lang w:eastAsia="zh-CN"/>
        </w:rPr>
        <w:t>九</w:t>
      </w:r>
      <w:r>
        <w:rPr>
          <w:rFonts w:hint="eastAsia" w:ascii="宋体" w:hAnsi="宋体" w:eastAsia="宋体" w:cs="宋体"/>
          <w:color w:val="auto"/>
          <w:sz w:val="28"/>
          <w:szCs w:val="28"/>
        </w:rPr>
        <w:t>年</w:t>
      </w: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rPr>
        <w:t>月</w:t>
      </w:r>
      <w:r>
        <w:rPr>
          <w:rFonts w:hint="eastAsia" w:ascii="宋体" w:hAnsi="宋体" w:eastAsia="宋体" w:cs="宋体"/>
          <w:color w:val="auto"/>
          <w:sz w:val="28"/>
          <w:szCs w:val="28"/>
          <w:lang w:eastAsia="zh-CN"/>
        </w:rPr>
        <w:t>六</w:t>
      </w:r>
      <w:r>
        <w:rPr>
          <w:rFonts w:hint="eastAsia" w:ascii="宋体" w:hAnsi="宋体" w:eastAsia="宋体" w:cs="宋体"/>
          <w:color w:val="auto"/>
          <w:sz w:val="28"/>
          <w:szCs w:val="28"/>
        </w:rPr>
        <w:t>日</w:t>
      </w:r>
    </w:p>
    <w:p>
      <w:pPr>
        <w:rPr>
          <w:rFonts w:hint="eastAsia"/>
          <w:b/>
          <w:bCs/>
          <w:color w:val="auto"/>
          <w:sz w:val="28"/>
          <w:szCs w:val="28"/>
        </w:rPr>
      </w:pPr>
      <w:r>
        <w:rPr>
          <w:rFonts w:hint="eastAsia"/>
          <w:b/>
          <w:bCs/>
          <w:color w:val="auto"/>
          <w:sz w:val="28"/>
          <w:szCs w:val="28"/>
        </w:rPr>
        <w:t>附件</w:t>
      </w:r>
      <w:r>
        <w:rPr>
          <w:rFonts w:hint="eastAsia"/>
          <w:b/>
          <w:bCs/>
          <w:color w:val="auto"/>
          <w:sz w:val="28"/>
          <w:szCs w:val="28"/>
          <w:lang w:eastAsia="zh-CN"/>
        </w:rPr>
        <w:t>２：</w:t>
      </w:r>
      <w:r>
        <w:rPr>
          <w:rFonts w:hint="eastAsia"/>
          <w:b/>
          <w:bCs/>
          <w:color w:val="auto"/>
          <w:sz w:val="28"/>
          <w:szCs w:val="28"/>
        </w:rPr>
        <w:t>考核表</w:t>
      </w:r>
    </w:p>
    <w:p>
      <w:pPr>
        <w:jc w:val="center"/>
        <w:rPr>
          <w:rFonts w:hint="eastAsia" w:ascii="微软雅黑" w:hAnsi="微软雅黑" w:eastAsia="微软雅黑" w:cs="Times New Roman"/>
          <w:b/>
          <w:bCs/>
          <w:color w:val="auto"/>
          <w:kern w:val="0"/>
          <w:sz w:val="28"/>
          <w:szCs w:val="28"/>
          <w:lang w:eastAsia="zh-CN"/>
        </w:rPr>
      </w:pPr>
      <w:r>
        <w:rPr>
          <w:rFonts w:hint="eastAsia" w:ascii="微软雅黑" w:hAnsi="微软雅黑" w:eastAsia="微软雅黑" w:cs="微软雅黑"/>
          <w:b/>
          <w:bCs/>
          <w:color w:val="auto"/>
          <w:kern w:val="0"/>
          <w:sz w:val="28"/>
          <w:szCs w:val="28"/>
          <w:lang w:eastAsia="zh-CN"/>
        </w:rPr>
        <w:t>综合楼南楼停车场服务</w:t>
      </w:r>
      <w:r>
        <w:rPr>
          <w:rFonts w:hint="eastAsia" w:ascii="微软雅黑" w:hAnsi="微软雅黑" w:eastAsia="微软雅黑" w:cs="微软雅黑"/>
          <w:b/>
          <w:bCs/>
          <w:color w:val="auto"/>
          <w:kern w:val="0"/>
          <w:sz w:val="28"/>
          <w:szCs w:val="28"/>
        </w:rPr>
        <w:t>考核</w:t>
      </w:r>
      <w:r>
        <w:rPr>
          <w:rFonts w:hint="eastAsia" w:ascii="微软雅黑" w:hAnsi="微软雅黑" w:eastAsia="微软雅黑" w:cs="微软雅黑"/>
          <w:b/>
          <w:bCs/>
          <w:color w:val="auto"/>
          <w:kern w:val="0"/>
          <w:sz w:val="28"/>
          <w:szCs w:val="28"/>
          <w:lang w:eastAsia="zh-CN"/>
        </w:rPr>
        <w:t>表</w:t>
      </w:r>
    </w:p>
    <w:p>
      <w:pPr>
        <w:spacing w:line="360" w:lineRule="auto"/>
        <w:rPr>
          <w:rFonts w:ascii="Times New Roman" w:hAnsi="Times New Roman"/>
          <w:color w:val="auto"/>
          <w:kern w:val="0"/>
          <w:sz w:val="28"/>
          <w:szCs w:val="28"/>
        </w:rPr>
      </w:pPr>
      <w:r>
        <w:rPr>
          <w:rFonts w:hint="eastAsia" w:ascii="Times New Roman" w:hAnsi="宋体"/>
          <w:color w:val="auto"/>
          <w:kern w:val="0"/>
          <w:sz w:val="24"/>
          <w:lang w:val="en-US" w:eastAsia="zh-CN"/>
        </w:rPr>
        <w:t xml:space="preserve">     </w:t>
      </w:r>
      <w:r>
        <w:rPr>
          <w:rFonts w:hint="eastAsia"/>
          <w:color w:val="auto"/>
          <w:sz w:val="28"/>
          <w:szCs w:val="28"/>
        </w:rPr>
        <w:t>为进一步规范园区</w:t>
      </w:r>
      <w:r>
        <w:rPr>
          <w:rFonts w:hint="eastAsia"/>
          <w:color w:val="auto"/>
          <w:sz w:val="28"/>
          <w:szCs w:val="28"/>
          <w:lang w:eastAsia="zh-CN"/>
        </w:rPr>
        <w:t>停车位的科学</w:t>
      </w:r>
      <w:r>
        <w:rPr>
          <w:rFonts w:hint="eastAsia"/>
          <w:color w:val="auto"/>
          <w:sz w:val="28"/>
          <w:szCs w:val="28"/>
        </w:rPr>
        <w:t>管理</w:t>
      </w:r>
      <w:r>
        <w:rPr>
          <w:rFonts w:hint="eastAsia"/>
          <w:color w:val="auto"/>
          <w:sz w:val="28"/>
          <w:szCs w:val="28"/>
          <w:lang w:eastAsia="zh-CN"/>
        </w:rPr>
        <w:t>、</w:t>
      </w:r>
      <w:r>
        <w:rPr>
          <w:rFonts w:hint="eastAsia"/>
          <w:color w:val="auto"/>
          <w:sz w:val="28"/>
          <w:szCs w:val="28"/>
        </w:rPr>
        <w:t>促进园区工作的良好秩序</w:t>
      </w:r>
      <w:r>
        <w:rPr>
          <w:rFonts w:hint="eastAsia"/>
          <w:color w:val="auto"/>
          <w:sz w:val="28"/>
          <w:szCs w:val="28"/>
          <w:lang w:eastAsia="zh-CN"/>
        </w:rPr>
        <w:t>、</w:t>
      </w:r>
      <w:r>
        <w:rPr>
          <w:rFonts w:hint="eastAsia"/>
          <w:color w:val="auto"/>
          <w:sz w:val="28"/>
          <w:szCs w:val="28"/>
        </w:rPr>
        <w:t>美化园区环境</w:t>
      </w:r>
      <w:r>
        <w:rPr>
          <w:rFonts w:hint="eastAsia"/>
          <w:color w:val="auto"/>
          <w:sz w:val="28"/>
          <w:szCs w:val="28"/>
          <w:lang w:eastAsia="zh-CN"/>
        </w:rPr>
        <w:t>、</w:t>
      </w:r>
      <w:r>
        <w:rPr>
          <w:rFonts w:hint="eastAsia"/>
          <w:color w:val="auto"/>
          <w:sz w:val="28"/>
          <w:szCs w:val="28"/>
        </w:rPr>
        <w:t>提升园区为入驻企业的</w:t>
      </w:r>
      <w:r>
        <w:rPr>
          <w:rFonts w:hint="eastAsia" w:ascii="Times New Roman" w:hAnsi="宋体"/>
          <w:color w:val="auto"/>
          <w:kern w:val="0"/>
          <w:sz w:val="28"/>
          <w:szCs w:val="28"/>
          <w:lang w:eastAsia="zh-CN"/>
        </w:rPr>
        <w:t>配套</w:t>
      </w:r>
      <w:r>
        <w:rPr>
          <w:rFonts w:hint="eastAsia"/>
          <w:color w:val="auto"/>
          <w:sz w:val="28"/>
          <w:szCs w:val="28"/>
        </w:rPr>
        <w:t>服务意识，</w:t>
      </w:r>
      <w:r>
        <w:rPr>
          <w:rFonts w:ascii="Times New Roman" w:hAnsi="宋体"/>
          <w:color w:val="auto"/>
          <w:kern w:val="0"/>
          <w:sz w:val="28"/>
          <w:szCs w:val="28"/>
        </w:rPr>
        <w:t>并且对</w:t>
      </w:r>
      <w:r>
        <w:rPr>
          <w:rFonts w:hint="eastAsia" w:ascii="Times New Roman" w:hAnsi="宋体"/>
          <w:color w:val="auto"/>
          <w:kern w:val="0"/>
          <w:sz w:val="28"/>
          <w:szCs w:val="28"/>
          <w:lang w:eastAsia="zh-CN"/>
        </w:rPr>
        <w:t>乙方</w:t>
      </w:r>
      <w:r>
        <w:rPr>
          <w:rFonts w:ascii="Times New Roman" w:hAnsi="宋体"/>
          <w:color w:val="auto"/>
          <w:kern w:val="0"/>
          <w:sz w:val="28"/>
          <w:szCs w:val="28"/>
        </w:rPr>
        <w:t>的工作绩效有客观评价，</w:t>
      </w:r>
      <w:r>
        <w:rPr>
          <w:rFonts w:hint="eastAsia" w:ascii="Times New Roman" w:hAnsi="宋体"/>
          <w:color w:val="auto"/>
          <w:kern w:val="0"/>
          <w:sz w:val="28"/>
          <w:szCs w:val="28"/>
          <w:lang w:eastAsia="zh-CN"/>
        </w:rPr>
        <w:t>甲</w:t>
      </w:r>
      <w:r>
        <w:rPr>
          <w:rFonts w:ascii="Times New Roman" w:hAnsi="宋体"/>
          <w:color w:val="auto"/>
          <w:kern w:val="0"/>
          <w:sz w:val="28"/>
          <w:szCs w:val="28"/>
        </w:rPr>
        <w:t>方须成立考核小组（</w:t>
      </w:r>
      <w:r>
        <w:rPr>
          <w:rFonts w:ascii="Times New Roman" w:hAnsi="宋体"/>
          <w:b/>
          <w:bCs/>
          <w:color w:val="auto"/>
          <w:kern w:val="0"/>
          <w:sz w:val="28"/>
          <w:szCs w:val="28"/>
        </w:rPr>
        <w:t>由资产部</w:t>
      </w:r>
      <w:r>
        <w:rPr>
          <w:rFonts w:hint="eastAsia" w:ascii="Times New Roman" w:hAnsi="宋体"/>
          <w:b/>
          <w:bCs/>
          <w:color w:val="auto"/>
          <w:kern w:val="0"/>
          <w:sz w:val="28"/>
          <w:szCs w:val="28"/>
        </w:rPr>
        <w:t>牵头，各部门</w:t>
      </w:r>
      <w:r>
        <w:rPr>
          <w:rFonts w:hint="eastAsia" w:ascii="Times New Roman" w:hAnsi="宋体"/>
          <w:b/>
          <w:bCs/>
          <w:color w:val="auto"/>
          <w:kern w:val="0"/>
          <w:sz w:val="28"/>
          <w:szCs w:val="28"/>
          <w:lang w:eastAsia="zh-CN"/>
        </w:rPr>
        <w:t>安排</w:t>
      </w:r>
      <w:r>
        <w:rPr>
          <w:rFonts w:hint="eastAsia" w:ascii="Times New Roman" w:hAnsi="宋体"/>
          <w:b/>
          <w:bCs/>
          <w:color w:val="auto"/>
          <w:kern w:val="0"/>
          <w:sz w:val="28"/>
          <w:szCs w:val="28"/>
          <w:lang w:val="en-US" w:eastAsia="zh-CN"/>
        </w:rPr>
        <w:t>1人</w:t>
      </w:r>
      <w:r>
        <w:rPr>
          <w:rFonts w:hint="eastAsia" w:ascii="Times New Roman" w:hAnsi="宋体"/>
          <w:b/>
          <w:bCs/>
          <w:color w:val="auto"/>
          <w:kern w:val="0"/>
          <w:sz w:val="28"/>
          <w:szCs w:val="28"/>
        </w:rPr>
        <w:t>配合</w:t>
      </w:r>
      <w:r>
        <w:rPr>
          <w:rFonts w:ascii="Times New Roman" w:hAnsi="宋体"/>
          <w:color w:val="auto"/>
          <w:kern w:val="0"/>
          <w:sz w:val="28"/>
          <w:szCs w:val="28"/>
        </w:rPr>
        <w:t>），并制定以下考核指标</w:t>
      </w:r>
      <w:r>
        <w:rPr>
          <w:rFonts w:hint="eastAsia" w:ascii="Times New Roman" w:hAnsi="宋体"/>
          <w:color w:val="auto"/>
          <w:kern w:val="0"/>
          <w:sz w:val="28"/>
          <w:szCs w:val="28"/>
          <w:lang w:val="en-US" w:eastAsia="zh-CN"/>
        </w:rPr>
        <w:t>（总分：100分）</w:t>
      </w:r>
      <w:r>
        <w:rPr>
          <w:rFonts w:ascii="Times New Roman" w:hAnsi="宋体"/>
          <w:color w:val="auto"/>
          <w:kern w:val="0"/>
          <w:sz w:val="28"/>
          <w:szCs w:val="28"/>
        </w:rPr>
        <w:t>并对</w:t>
      </w:r>
      <w:r>
        <w:rPr>
          <w:rFonts w:hint="eastAsia" w:ascii="Times New Roman" w:hAnsi="宋体"/>
          <w:color w:val="auto"/>
          <w:kern w:val="0"/>
          <w:sz w:val="28"/>
          <w:szCs w:val="28"/>
          <w:lang w:eastAsia="zh-CN"/>
        </w:rPr>
        <w:t>乙</w:t>
      </w:r>
      <w:r>
        <w:rPr>
          <w:rFonts w:ascii="Times New Roman" w:hAnsi="宋体"/>
          <w:color w:val="auto"/>
          <w:kern w:val="0"/>
          <w:sz w:val="28"/>
          <w:szCs w:val="28"/>
        </w:rPr>
        <w:t>方进行考核：</w:t>
      </w:r>
    </w:p>
    <w:tbl>
      <w:tblPr>
        <w:tblStyle w:val="4"/>
        <w:tblW w:w="871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4643"/>
        <w:gridCol w:w="1837"/>
        <w:gridCol w:w="75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600"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宋体"/>
                <w:color w:val="auto"/>
                <w:sz w:val="24"/>
              </w:rPr>
              <w:t>序号</w:t>
            </w:r>
          </w:p>
        </w:tc>
        <w:tc>
          <w:tcPr>
            <w:tcW w:w="4643"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宋体"/>
                <w:color w:val="auto"/>
                <w:sz w:val="24"/>
              </w:rPr>
              <w:t>考核扣分内容</w:t>
            </w:r>
          </w:p>
        </w:tc>
        <w:tc>
          <w:tcPr>
            <w:tcW w:w="1837"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宋体"/>
                <w:color w:val="auto"/>
                <w:sz w:val="24"/>
              </w:rPr>
              <w:t>扣分位置</w:t>
            </w:r>
          </w:p>
        </w:tc>
        <w:tc>
          <w:tcPr>
            <w:tcW w:w="750"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宋体"/>
                <w:color w:val="auto"/>
                <w:sz w:val="24"/>
              </w:rPr>
              <w:t>考核分值</w:t>
            </w:r>
          </w:p>
        </w:tc>
        <w:tc>
          <w:tcPr>
            <w:tcW w:w="882"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00"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1</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val="en-US" w:eastAsia="zh-CN"/>
              </w:rPr>
              <w:t>:</w:t>
            </w:r>
            <w:r>
              <w:rPr>
                <w:rFonts w:hint="eastAsia"/>
                <w:color w:val="auto"/>
                <w:sz w:val="24"/>
                <w:szCs w:val="24"/>
              </w:rPr>
              <w:t>对停车场的管理人员</w:t>
            </w:r>
            <w:r>
              <w:rPr>
                <w:rFonts w:hint="eastAsia"/>
                <w:color w:val="auto"/>
                <w:sz w:val="24"/>
                <w:szCs w:val="24"/>
                <w:lang w:eastAsia="zh-CN"/>
              </w:rPr>
              <w:t>不能</w:t>
            </w:r>
            <w:r>
              <w:rPr>
                <w:rFonts w:hint="eastAsia"/>
                <w:color w:val="auto"/>
                <w:sz w:val="24"/>
                <w:szCs w:val="24"/>
              </w:rPr>
              <w:t>熟练操作消防设施设备</w:t>
            </w:r>
            <w:r>
              <w:rPr>
                <w:rFonts w:hint="eastAsia"/>
                <w:color w:val="auto"/>
                <w:sz w:val="24"/>
                <w:szCs w:val="24"/>
                <w:lang w:eastAsia="zh-CN"/>
              </w:rPr>
              <w:t>。</w:t>
            </w:r>
            <w:r>
              <w:rPr>
                <w:rFonts w:hint="eastAsia" w:ascii="Times New Roman" w:hAnsi="宋体"/>
                <w:color w:val="auto"/>
                <w:sz w:val="24"/>
                <w:lang w:val="en-US" w:eastAsia="zh-CN"/>
              </w:rPr>
              <w:t xml:space="preserve"> </w:t>
            </w:r>
            <w:r>
              <w:rPr>
                <w:rFonts w:ascii="Times New Roman" w:hAnsi="宋体"/>
                <w:color w:val="auto"/>
                <w:sz w:val="24"/>
              </w:rPr>
              <w:t>（</w:t>
            </w:r>
            <w:r>
              <w:rPr>
                <w:rFonts w:ascii="Times New Roman" w:hAnsi="Times New Roman"/>
                <w:color w:val="auto"/>
                <w:sz w:val="24"/>
              </w:rPr>
              <w:t>1</w:t>
            </w:r>
            <w:r>
              <w:rPr>
                <w:rFonts w:ascii="Times New Roman" w:hAnsi="宋体"/>
                <w:color w:val="auto"/>
                <w:sz w:val="24"/>
              </w:rPr>
              <w:t>次扣</w:t>
            </w:r>
            <w:r>
              <w:rPr>
                <w:rFonts w:hint="eastAsia" w:ascii="Times New Roman" w:hAnsi="宋体"/>
                <w:color w:val="auto"/>
                <w:sz w:val="24"/>
                <w:lang w:val="en-US" w:eastAsia="zh-CN"/>
              </w:rPr>
              <w:t>8</w:t>
            </w:r>
            <w:r>
              <w:rPr>
                <w:rFonts w:ascii="Times New Roman" w:hAnsi="宋体"/>
                <w:color w:val="auto"/>
                <w:sz w:val="24"/>
              </w:rPr>
              <w:t>分）</w:t>
            </w:r>
          </w:p>
        </w:tc>
        <w:tc>
          <w:tcPr>
            <w:tcW w:w="1837" w:type="dxa"/>
            <w:noWrap w:val="0"/>
            <w:vAlign w:val="center"/>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center"/>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center"/>
          </w:tcPr>
          <w:p>
            <w:pPr>
              <w:spacing w:before="100" w:beforeAutospacing="1" w:after="100" w:afterAutospacing="1" w:line="240" w:lineRule="atLeast"/>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600"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2</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w:t>
            </w:r>
            <w:r>
              <w:rPr>
                <w:rFonts w:hint="eastAsia" w:ascii="Times New Roman" w:hAnsi="宋体"/>
                <w:color w:val="auto"/>
                <w:sz w:val="24"/>
                <w:lang w:val="en-US" w:eastAsia="zh-CN"/>
              </w:rPr>
              <w:t xml:space="preserve"> 有</w:t>
            </w:r>
            <w:r>
              <w:rPr>
                <w:rFonts w:hint="eastAsia"/>
                <w:color w:val="auto"/>
                <w:sz w:val="22"/>
                <w:szCs w:val="22"/>
                <w:lang w:val="en-US" w:eastAsia="zh-CN"/>
              </w:rPr>
              <w:t>相关部门对停车场的检查罚单或行政处罚</w:t>
            </w:r>
            <w:r>
              <w:rPr>
                <w:rFonts w:hint="eastAsia" w:ascii="Times New Roman" w:hAnsi="宋体"/>
                <w:color w:val="auto"/>
                <w:sz w:val="24"/>
                <w:lang w:val="en-US" w:eastAsia="zh-CN"/>
              </w:rPr>
              <w:t xml:space="preserve">  </w:t>
            </w:r>
            <w:r>
              <w:rPr>
                <w:rFonts w:ascii="Times New Roman" w:hAnsi="宋体"/>
                <w:color w:val="auto"/>
                <w:sz w:val="24"/>
              </w:rPr>
              <w:t>（</w:t>
            </w:r>
            <w:r>
              <w:rPr>
                <w:rFonts w:hint="eastAsia" w:ascii="Times New Roman" w:hAnsi="宋体"/>
                <w:color w:val="auto"/>
                <w:sz w:val="24"/>
                <w:lang w:val="en-US" w:eastAsia="zh-CN"/>
              </w:rPr>
              <w:t>1</w:t>
            </w:r>
            <w:r>
              <w:rPr>
                <w:rFonts w:ascii="Times New Roman" w:hAnsi="宋体"/>
                <w:color w:val="auto"/>
                <w:sz w:val="24"/>
              </w:rPr>
              <w:t>次扣</w:t>
            </w:r>
            <w:r>
              <w:rPr>
                <w:rFonts w:hint="eastAsia" w:ascii="Times New Roman" w:hAnsi="宋体"/>
                <w:color w:val="auto"/>
                <w:sz w:val="24"/>
                <w:lang w:val="en-US" w:eastAsia="zh-CN"/>
              </w:rPr>
              <w:t>8</w:t>
            </w:r>
            <w:r>
              <w:rPr>
                <w:rFonts w:ascii="Times New Roman" w:hAnsi="宋体"/>
                <w:color w:val="auto"/>
                <w:sz w:val="24"/>
              </w:rPr>
              <w:t>分）</w:t>
            </w:r>
          </w:p>
        </w:tc>
        <w:tc>
          <w:tcPr>
            <w:tcW w:w="1837" w:type="dxa"/>
            <w:noWrap w:val="0"/>
            <w:vAlign w:val="center"/>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center"/>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center"/>
          </w:tcPr>
          <w:p>
            <w:pPr>
              <w:spacing w:before="100" w:beforeAutospacing="1" w:after="100" w:afterAutospacing="1" w:line="240" w:lineRule="atLeast"/>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600"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3</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：无人值班，擅离职守的</w:t>
            </w:r>
            <w:r>
              <w:rPr>
                <w:rFonts w:ascii="Times New Roman" w:hAnsi="宋体"/>
                <w:color w:val="auto"/>
                <w:sz w:val="24"/>
              </w:rPr>
              <w:t>（</w:t>
            </w:r>
            <w:r>
              <w:rPr>
                <w:rFonts w:ascii="Times New Roman" w:hAnsi="Times New Roman"/>
                <w:color w:val="auto"/>
                <w:sz w:val="24"/>
              </w:rPr>
              <w:t>1</w:t>
            </w:r>
            <w:r>
              <w:rPr>
                <w:rFonts w:ascii="Times New Roman" w:hAnsi="宋体"/>
                <w:color w:val="auto"/>
                <w:sz w:val="24"/>
              </w:rPr>
              <w:t>次扣</w:t>
            </w:r>
            <w:r>
              <w:rPr>
                <w:rFonts w:hint="eastAsia" w:ascii="Times New Roman" w:hAnsi="宋体"/>
                <w:color w:val="auto"/>
                <w:sz w:val="24"/>
                <w:lang w:val="en-US" w:eastAsia="zh-CN"/>
              </w:rPr>
              <w:t>5</w:t>
            </w:r>
            <w:r>
              <w:rPr>
                <w:rFonts w:ascii="Times New Roman" w:hAnsi="宋体"/>
                <w:color w:val="auto"/>
                <w:sz w:val="24"/>
              </w:rPr>
              <w:t>分）</w:t>
            </w:r>
          </w:p>
        </w:tc>
        <w:tc>
          <w:tcPr>
            <w:tcW w:w="1837" w:type="dxa"/>
            <w:noWrap w:val="0"/>
            <w:vAlign w:val="center"/>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center"/>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center"/>
          </w:tcPr>
          <w:p>
            <w:pPr>
              <w:spacing w:before="100" w:beforeAutospacing="1" w:after="100" w:afterAutospacing="1" w:line="240" w:lineRule="atLeast"/>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600" w:type="dxa"/>
            <w:noWrap w:val="0"/>
            <w:vAlign w:val="center"/>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4</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：未按南通市物价部门的有关规定收费的</w:t>
            </w:r>
            <w:r>
              <w:rPr>
                <w:rFonts w:ascii="Times New Roman" w:hAnsi="宋体"/>
                <w:color w:val="auto"/>
                <w:kern w:val="0"/>
                <w:sz w:val="24"/>
              </w:rPr>
              <w:t>。</w:t>
            </w:r>
            <w:r>
              <w:rPr>
                <w:rFonts w:ascii="Times New Roman" w:hAnsi="宋体"/>
                <w:color w:val="auto"/>
                <w:sz w:val="24"/>
              </w:rPr>
              <w:t>（</w:t>
            </w:r>
            <w:r>
              <w:rPr>
                <w:rFonts w:ascii="Times New Roman" w:hAnsi="Times New Roman"/>
                <w:color w:val="auto"/>
                <w:sz w:val="24"/>
              </w:rPr>
              <w:t>1</w:t>
            </w:r>
            <w:r>
              <w:rPr>
                <w:rFonts w:ascii="Times New Roman" w:hAnsi="宋体"/>
                <w:color w:val="auto"/>
                <w:sz w:val="24"/>
              </w:rPr>
              <w:t>次扣</w:t>
            </w:r>
            <w:r>
              <w:rPr>
                <w:rFonts w:ascii="Times New Roman" w:hAnsi="Times New Roman"/>
                <w:color w:val="auto"/>
                <w:sz w:val="24"/>
              </w:rPr>
              <w:t>3</w:t>
            </w:r>
            <w:r>
              <w:rPr>
                <w:rFonts w:ascii="Times New Roman" w:hAnsi="宋体"/>
                <w:color w:val="auto"/>
                <w:sz w:val="24"/>
              </w:rPr>
              <w:t>分）</w:t>
            </w:r>
          </w:p>
        </w:tc>
        <w:tc>
          <w:tcPr>
            <w:tcW w:w="1837" w:type="dxa"/>
            <w:noWrap w:val="0"/>
            <w:vAlign w:val="center"/>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center"/>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center"/>
          </w:tcPr>
          <w:p>
            <w:pPr>
              <w:spacing w:before="100" w:beforeAutospacing="1" w:after="100" w:afterAutospacing="1" w:line="240" w:lineRule="atLeast"/>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5</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：停车场区域内</w:t>
            </w:r>
            <w:r>
              <w:rPr>
                <w:rFonts w:ascii="Times New Roman" w:hAnsi="宋体"/>
                <w:color w:val="auto"/>
                <w:sz w:val="24"/>
              </w:rPr>
              <w:t>乱放东西的。（</w:t>
            </w:r>
            <w:r>
              <w:rPr>
                <w:rFonts w:hint="eastAsia" w:ascii="Times New Roman" w:hAnsi="宋体"/>
                <w:color w:val="auto"/>
                <w:sz w:val="24"/>
              </w:rPr>
              <w:t>1</w:t>
            </w:r>
            <w:r>
              <w:rPr>
                <w:rFonts w:ascii="Times New Roman" w:hAnsi="宋体"/>
                <w:color w:val="auto"/>
                <w:sz w:val="24"/>
              </w:rPr>
              <w:t>次扣</w:t>
            </w:r>
            <w:r>
              <w:rPr>
                <w:rFonts w:hint="eastAsia" w:ascii="Times New Roman" w:hAnsi="宋体"/>
                <w:color w:val="auto"/>
                <w:sz w:val="24"/>
                <w:lang w:val="en-US" w:eastAsia="zh-CN"/>
              </w:rPr>
              <w:t>2</w:t>
            </w:r>
            <w:r>
              <w:rPr>
                <w:rFonts w:ascii="Times New Roman" w:hAnsi="宋体"/>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6</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w:t>
            </w:r>
            <w:r>
              <w:rPr>
                <w:rFonts w:ascii="Times New Roman" w:hAnsi="Times New Roman"/>
                <w:color w:val="auto"/>
                <w:sz w:val="24"/>
              </w:rPr>
              <w:t>垃圾不按规定堆放的或未放入垃圾筒内的。（</w:t>
            </w:r>
            <w:r>
              <w:rPr>
                <w:rFonts w:hint="eastAsia" w:ascii="Times New Roman" w:hAnsi="Times New Roman"/>
                <w:color w:val="auto"/>
                <w:sz w:val="24"/>
              </w:rPr>
              <w:t>1</w:t>
            </w:r>
            <w:r>
              <w:rPr>
                <w:rFonts w:ascii="Times New Roman" w:hAnsi="Times New Roman"/>
                <w:color w:val="auto"/>
                <w:sz w:val="24"/>
              </w:rPr>
              <w:t>次扣</w:t>
            </w:r>
            <w:r>
              <w:rPr>
                <w:rFonts w:hint="eastAsia" w:ascii="Times New Roman" w:hAnsi="Times New Roman"/>
                <w:color w:val="auto"/>
                <w:sz w:val="24"/>
                <w:lang w:val="en-US" w:eastAsia="zh-CN"/>
              </w:rPr>
              <w:t>2</w:t>
            </w:r>
            <w:r>
              <w:rPr>
                <w:rFonts w:ascii="Times New Roman" w:hAnsi="Times New Roman"/>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7</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：停车场</w:t>
            </w:r>
            <w:r>
              <w:rPr>
                <w:rFonts w:ascii="Times New Roman" w:hAnsi="Times New Roman"/>
                <w:color w:val="auto"/>
                <w:sz w:val="24"/>
              </w:rPr>
              <w:t>区域</w:t>
            </w:r>
            <w:r>
              <w:rPr>
                <w:rFonts w:hint="eastAsia" w:ascii="Times New Roman" w:hAnsi="Times New Roman"/>
                <w:color w:val="auto"/>
                <w:sz w:val="24"/>
                <w:lang w:eastAsia="zh-CN"/>
              </w:rPr>
              <w:t>内</w:t>
            </w:r>
            <w:r>
              <w:rPr>
                <w:rFonts w:ascii="Times New Roman" w:hAnsi="Times New Roman"/>
                <w:color w:val="auto"/>
                <w:sz w:val="24"/>
              </w:rPr>
              <w:t>卫生不干净的、不整洁的。（</w:t>
            </w:r>
            <w:r>
              <w:rPr>
                <w:rFonts w:hint="eastAsia" w:ascii="Times New Roman" w:hAnsi="Times New Roman"/>
                <w:color w:val="auto"/>
                <w:sz w:val="24"/>
              </w:rPr>
              <w:t>1</w:t>
            </w:r>
            <w:r>
              <w:rPr>
                <w:rFonts w:ascii="Times New Roman" w:hAnsi="Times New Roman"/>
                <w:color w:val="auto"/>
                <w:sz w:val="24"/>
              </w:rPr>
              <w:t>次扣</w:t>
            </w:r>
            <w:r>
              <w:rPr>
                <w:rFonts w:hint="eastAsia" w:ascii="Times New Roman" w:hAnsi="Times New Roman"/>
                <w:color w:val="auto"/>
                <w:sz w:val="24"/>
                <w:lang w:val="en-US" w:eastAsia="zh-CN"/>
              </w:rPr>
              <w:t>1</w:t>
            </w:r>
            <w:r>
              <w:rPr>
                <w:rFonts w:ascii="Times New Roman" w:hAnsi="Times New Roman"/>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8</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每接到顾客对区域内服务不满的投诉。（</w:t>
            </w:r>
            <w:r>
              <w:rPr>
                <w:rFonts w:hint="eastAsia" w:ascii="Times New Roman" w:hAnsi="宋体"/>
                <w:color w:val="auto"/>
                <w:sz w:val="24"/>
              </w:rPr>
              <w:t>1</w:t>
            </w:r>
            <w:r>
              <w:rPr>
                <w:rFonts w:ascii="Times New Roman" w:hAnsi="宋体"/>
                <w:color w:val="auto"/>
                <w:sz w:val="24"/>
              </w:rPr>
              <w:t>次扣</w:t>
            </w:r>
            <w:r>
              <w:rPr>
                <w:rFonts w:hint="eastAsia" w:ascii="Times New Roman" w:hAnsi="宋体"/>
                <w:color w:val="auto"/>
                <w:sz w:val="24"/>
              </w:rPr>
              <w:t>3</w:t>
            </w:r>
            <w:r>
              <w:rPr>
                <w:rFonts w:ascii="Times New Roman" w:hAnsi="宋体"/>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ascii="Times New Roman" w:hAnsi="Times New Roman"/>
                <w:color w:val="auto"/>
                <w:sz w:val="24"/>
              </w:rPr>
              <w:t>9</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w:t>
            </w:r>
            <w:r>
              <w:rPr>
                <w:rFonts w:ascii="Times New Roman" w:hAnsi="宋体"/>
                <w:color w:val="auto"/>
                <w:sz w:val="24"/>
              </w:rPr>
              <w:t>服务态度不佳，缺乏主动服务意识的。（</w:t>
            </w:r>
            <w:r>
              <w:rPr>
                <w:rFonts w:ascii="Times New Roman" w:hAnsi="Times New Roman"/>
                <w:color w:val="auto"/>
                <w:sz w:val="24"/>
              </w:rPr>
              <w:t>1</w:t>
            </w:r>
            <w:r>
              <w:rPr>
                <w:rFonts w:ascii="Times New Roman" w:hAnsi="宋体"/>
                <w:color w:val="auto"/>
                <w:sz w:val="24"/>
              </w:rPr>
              <w:t>次扣</w:t>
            </w:r>
            <w:r>
              <w:rPr>
                <w:rFonts w:ascii="Times New Roman" w:hAnsi="Times New Roman"/>
                <w:color w:val="auto"/>
                <w:sz w:val="24"/>
              </w:rPr>
              <w:t>3</w:t>
            </w:r>
            <w:r>
              <w:rPr>
                <w:rFonts w:ascii="Times New Roman" w:hAnsi="宋体"/>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hint="eastAsia" w:ascii="Times New Roman" w:hAnsi="Times New Roman"/>
                <w:color w:val="auto"/>
                <w:sz w:val="24"/>
              </w:rPr>
              <w:t>10</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：停车场内车辆不安规定停放的。</w:t>
            </w:r>
            <w:r>
              <w:rPr>
                <w:rFonts w:ascii="Times New Roman" w:hAnsi="宋体"/>
                <w:color w:val="auto"/>
                <w:sz w:val="24"/>
              </w:rPr>
              <w:t>（</w:t>
            </w:r>
            <w:r>
              <w:rPr>
                <w:rFonts w:hint="eastAsia" w:ascii="Times New Roman" w:hAnsi="宋体"/>
                <w:color w:val="auto"/>
                <w:sz w:val="24"/>
              </w:rPr>
              <w:t>1</w:t>
            </w:r>
            <w:r>
              <w:rPr>
                <w:rFonts w:ascii="Times New Roman" w:hAnsi="宋体"/>
                <w:color w:val="auto"/>
                <w:sz w:val="24"/>
              </w:rPr>
              <w:t>次扣</w:t>
            </w:r>
            <w:r>
              <w:rPr>
                <w:rFonts w:hint="eastAsia" w:ascii="Times New Roman" w:hAnsi="宋体"/>
                <w:color w:val="auto"/>
                <w:sz w:val="24"/>
                <w:lang w:val="en-US" w:eastAsia="zh-CN"/>
              </w:rPr>
              <w:t>2</w:t>
            </w:r>
            <w:r>
              <w:rPr>
                <w:rFonts w:ascii="Times New Roman" w:hAnsi="宋体"/>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hint="eastAsia" w:ascii="Times New Roman" w:hAnsi="Times New Roman"/>
                <w:color w:val="auto"/>
                <w:sz w:val="24"/>
              </w:rPr>
              <w:t>11</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抽查发现</w:t>
            </w:r>
            <w:r>
              <w:rPr>
                <w:rFonts w:hint="eastAsia" w:ascii="Times New Roman" w:hAnsi="宋体"/>
                <w:color w:val="auto"/>
                <w:sz w:val="24"/>
                <w:lang w:eastAsia="zh-CN"/>
              </w:rPr>
              <w:t>：</w:t>
            </w:r>
            <w:r>
              <w:rPr>
                <w:rFonts w:ascii="Times New Roman" w:hAnsi="宋体"/>
                <w:color w:val="auto"/>
                <w:sz w:val="24"/>
              </w:rPr>
              <w:t>私自乱接电源（不按规定）。（</w:t>
            </w:r>
            <w:r>
              <w:rPr>
                <w:rFonts w:hint="eastAsia" w:ascii="Times New Roman" w:hAnsi="宋体"/>
                <w:color w:val="auto"/>
                <w:sz w:val="24"/>
                <w:lang w:val="en-US" w:eastAsia="zh-CN"/>
              </w:rPr>
              <w:t>1</w:t>
            </w:r>
            <w:r>
              <w:rPr>
                <w:rFonts w:ascii="Times New Roman" w:hAnsi="宋体"/>
                <w:color w:val="auto"/>
                <w:sz w:val="24"/>
              </w:rPr>
              <w:t>次扣</w:t>
            </w:r>
            <w:r>
              <w:rPr>
                <w:rFonts w:ascii="Times New Roman" w:hAnsi="Times New Roman"/>
                <w:color w:val="auto"/>
                <w:sz w:val="24"/>
              </w:rPr>
              <w:t>20</w:t>
            </w:r>
            <w:r>
              <w:rPr>
                <w:rFonts w:ascii="Times New Roman" w:hAnsi="宋体"/>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hint="eastAsia" w:ascii="Times New Roman" w:hAnsi="Times New Roman"/>
                <w:color w:val="auto"/>
                <w:sz w:val="24"/>
              </w:rPr>
              <w:t>12</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hint="eastAsia" w:ascii="Times New Roman" w:hAnsi="宋体"/>
                <w:b/>
                <w:bCs/>
                <w:color w:val="auto"/>
                <w:sz w:val="24"/>
                <w:lang w:eastAsia="zh-CN"/>
              </w:rPr>
              <w:t>不服从园区管理的，</w:t>
            </w:r>
            <w:r>
              <w:rPr>
                <w:rFonts w:ascii="Times New Roman" w:hAnsi="宋体"/>
                <w:b/>
                <w:bCs/>
                <w:color w:val="auto"/>
                <w:sz w:val="24"/>
              </w:rPr>
              <w:t>不配合园区组织的相关活动。</w:t>
            </w:r>
            <w:r>
              <w:rPr>
                <w:rFonts w:ascii="Times New Roman" w:hAnsi="宋体"/>
                <w:color w:val="auto"/>
                <w:sz w:val="24"/>
              </w:rPr>
              <w:t>（</w:t>
            </w:r>
            <w:r>
              <w:rPr>
                <w:rFonts w:hint="eastAsia" w:ascii="Times New Roman" w:hAnsi="宋体"/>
                <w:color w:val="auto"/>
                <w:sz w:val="24"/>
                <w:lang w:val="en-US" w:eastAsia="zh-CN"/>
              </w:rPr>
              <w:t>1</w:t>
            </w:r>
            <w:r>
              <w:rPr>
                <w:rFonts w:ascii="Times New Roman" w:hAnsi="宋体"/>
                <w:color w:val="auto"/>
                <w:sz w:val="24"/>
              </w:rPr>
              <w:t>次扣</w:t>
            </w:r>
            <w:r>
              <w:rPr>
                <w:rFonts w:ascii="Times New Roman" w:hAnsi="Times New Roman"/>
                <w:color w:val="auto"/>
                <w:sz w:val="24"/>
              </w:rPr>
              <w:t>30</w:t>
            </w:r>
            <w:r>
              <w:rPr>
                <w:rFonts w:ascii="Times New Roman" w:hAnsi="宋体"/>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hint="eastAsia" w:ascii="Times New Roman" w:hAnsi="Times New Roman"/>
                <w:color w:val="auto"/>
                <w:sz w:val="24"/>
              </w:rPr>
              <w:t>13</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不符合消防管理规定、阻碍安全通道等。（</w:t>
            </w:r>
            <w:r>
              <w:rPr>
                <w:rFonts w:hint="eastAsia" w:ascii="Times New Roman" w:hAnsi="宋体"/>
                <w:color w:val="auto"/>
                <w:sz w:val="24"/>
                <w:lang w:val="en-US" w:eastAsia="zh-CN"/>
              </w:rPr>
              <w:t>1</w:t>
            </w:r>
            <w:r>
              <w:rPr>
                <w:rFonts w:ascii="Times New Roman" w:hAnsi="宋体"/>
                <w:color w:val="auto"/>
                <w:sz w:val="24"/>
              </w:rPr>
              <w:t>次扣</w:t>
            </w:r>
            <w:r>
              <w:rPr>
                <w:rFonts w:hint="eastAsia" w:ascii="Times New Roman" w:hAnsi="宋体"/>
                <w:color w:val="auto"/>
                <w:sz w:val="24"/>
                <w:lang w:val="en-US" w:eastAsia="zh-CN"/>
              </w:rPr>
              <w:t>8</w:t>
            </w:r>
            <w:r>
              <w:rPr>
                <w:rFonts w:ascii="Times New Roman" w:hAnsi="宋体"/>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600" w:type="dxa"/>
            <w:noWrap w:val="0"/>
            <w:vAlign w:val="bottom"/>
          </w:tcPr>
          <w:p>
            <w:pPr>
              <w:spacing w:before="100" w:beforeAutospacing="1" w:after="100" w:afterAutospacing="1" w:line="240" w:lineRule="atLeast"/>
              <w:jc w:val="center"/>
              <w:rPr>
                <w:rFonts w:ascii="Times New Roman" w:hAnsi="Times New Roman"/>
                <w:color w:val="auto"/>
                <w:sz w:val="24"/>
              </w:rPr>
            </w:pPr>
            <w:r>
              <w:rPr>
                <w:rFonts w:hint="eastAsia" w:ascii="Times New Roman" w:hAnsi="Times New Roman"/>
                <w:color w:val="auto"/>
                <w:sz w:val="24"/>
              </w:rPr>
              <w:t>14</w:t>
            </w:r>
          </w:p>
        </w:tc>
        <w:tc>
          <w:tcPr>
            <w:tcW w:w="4643" w:type="dxa"/>
            <w:noWrap w:val="0"/>
            <w:vAlign w:val="center"/>
          </w:tcPr>
          <w:p>
            <w:pPr>
              <w:spacing w:before="100" w:beforeAutospacing="1" w:after="100" w:afterAutospacing="1" w:line="240" w:lineRule="atLeast"/>
              <w:jc w:val="left"/>
              <w:rPr>
                <w:rFonts w:ascii="Times New Roman" w:hAnsi="Times New Roman"/>
                <w:color w:val="auto"/>
                <w:sz w:val="24"/>
              </w:rPr>
            </w:pPr>
            <w:r>
              <w:rPr>
                <w:rFonts w:ascii="Times New Roman" w:hAnsi="宋体"/>
                <w:color w:val="auto"/>
                <w:sz w:val="24"/>
              </w:rPr>
              <w:t>发生火灾或其他重大事故。（</w:t>
            </w:r>
            <w:r>
              <w:rPr>
                <w:rFonts w:ascii="Times New Roman" w:hAnsi="Times New Roman"/>
                <w:color w:val="auto"/>
                <w:sz w:val="24"/>
              </w:rPr>
              <w:t>1</w:t>
            </w:r>
            <w:r>
              <w:rPr>
                <w:rFonts w:ascii="Times New Roman" w:hAnsi="宋体"/>
                <w:color w:val="auto"/>
                <w:sz w:val="24"/>
              </w:rPr>
              <w:t>次</w:t>
            </w:r>
            <w:r>
              <w:rPr>
                <w:rFonts w:ascii="Times New Roman" w:hAnsi="Times New Roman"/>
                <w:color w:val="auto"/>
                <w:sz w:val="24"/>
              </w:rPr>
              <w:t>50</w:t>
            </w:r>
            <w:r>
              <w:rPr>
                <w:rFonts w:ascii="Times New Roman" w:hAnsi="宋体"/>
                <w:color w:val="auto"/>
                <w:sz w:val="24"/>
              </w:rPr>
              <w:t>分）</w:t>
            </w:r>
          </w:p>
        </w:tc>
        <w:tc>
          <w:tcPr>
            <w:tcW w:w="1837"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750" w:type="dxa"/>
            <w:noWrap w:val="0"/>
            <w:vAlign w:val="top"/>
          </w:tcPr>
          <w:p>
            <w:pPr>
              <w:spacing w:before="100" w:beforeAutospacing="1" w:after="100" w:afterAutospacing="1" w:line="240" w:lineRule="atLeast"/>
              <w:jc w:val="lef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7080" w:type="dxa"/>
            <w:gridSpan w:val="3"/>
            <w:noWrap w:val="0"/>
            <w:vAlign w:val="bottom"/>
          </w:tcPr>
          <w:p>
            <w:pPr>
              <w:spacing w:before="100" w:beforeAutospacing="1" w:after="100" w:afterAutospacing="1" w:line="240" w:lineRule="atLeast"/>
              <w:jc w:val="center"/>
              <w:rPr>
                <w:rFonts w:ascii="Times New Roman" w:hAnsi="Times New Roman"/>
                <w:color w:val="auto"/>
                <w:sz w:val="24"/>
              </w:rPr>
            </w:pPr>
            <w:r>
              <w:rPr>
                <w:rFonts w:hint="eastAsia" w:ascii="Times New Roman" w:hAnsi="宋体"/>
                <w:b/>
                <w:bCs/>
                <w:color w:val="auto"/>
                <w:sz w:val="24"/>
                <w:lang w:eastAsia="zh-CN"/>
              </w:rPr>
              <w:t>（第　　季度）　　　　　</w:t>
            </w:r>
            <w:r>
              <w:rPr>
                <w:rFonts w:ascii="Times New Roman" w:hAnsi="宋体"/>
                <w:b/>
                <w:bCs/>
                <w:color w:val="auto"/>
                <w:sz w:val="24"/>
              </w:rPr>
              <w:t>总</w:t>
            </w:r>
            <w:r>
              <w:rPr>
                <w:rFonts w:hint="eastAsia" w:ascii="Times New Roman" w:hAnsi="宋体"/>
                <w:b/>
                <w:bCs/>
                <w:color w:val="auto"/>
                <w:sz w:val="24"/>
                <w:lang w:eastAsia="zh-CN"/>
              </w:rPr>
              <w:t>　</w:t>
            </w:r>
            <w:r>
              <w:rPr>
                <w:rFonts w:ascii="Times New Roman" w:hAnsi="宋体"/>
                <w:b/>
                <w:bCs/>
                <w:color w:val="auto"/>
                <w:sz w:val="24"/>
              </w:rPr>
              <w:t>得</w:t>
            </w:r>
            <w:r>
              <w:rPr>
                <w:rFonts w:hint="eastAsia" w:ascii="Times New Roman" w:hAnsi="宋体"/>
                <w:b/>
                <w:bCs/>
                <w:color w:val="auto"/>
                <w:sz w:val="24"/>
                <w:lang w:eastAsia="zh-CN"/>
              </w:rPr>
              <w:t>　</w:t>
            </w:r>
            <w:r>
              <w:rPr>
                <w:rFonts w:ascii="Times New Roman" w:hAnsi="宋体"/>
                <w:b/>
                <w:bCs/>
                <w:color w:val="auto"/>
                <w:sz w:val="24"/>
              </w:rPr>
              <w:t>分</w:t>
            </w:r>
          </w:p>
        </w:tc>
        <w:tc>
          <w:tcPr>
            <w:tcW w:w="750" w:type="dxa"/>
            <w:noWrap w:val="0"/>
            <w:vAlign w:val="top"/>
          </w:tcPr>
          <w:p>
            <w:pPr>
              <w:spacing w:before="100" w:beforeAutospacing="1" w:after="100" w:afterAutospacing="1" w:line="240" w:lineRule="atLeast"/>
              <w:rPr>
                <w:rFonts w:ascii="Times New Roman" w:hAnsi="Times New Roman"/>
                <w:color w:val="auto"/>
                <w:sz w:val="24"/>
              </w:rPr>
            </w:pPr>
          </w:p>
        </w:tc>
        <w:tc>
          <w:tcPr>
            <w:tcW w:w="882" w:type="dxa"/>
            <w:noWrap w:val="0"/>
            <w:vAlign w:val="top"/>
          </w:tcPr>
          <w:p>
            <w:pPr>
              <w:spacing w:before="100" w:beforeAutospacing="1" w:after="100" w:afterAutospacing="1" w:line="240" w:lineRule="atLeast"/>
              <w:rPr>
                <w:rFonts w:ascii="Times New Roman" w:hAnsi="Times New Roman"/>
                <w:color w:val="auto"/>
                <w:sz w:val="24"/>
              </w:rPr>
            </w:pPr>
          </w:p>
        </w:tc>
      </w:tr>
    </w:tbl>
    <w:p>
      <w:pPr>
        <w:spacing w:line="360" w:lineRule="auto"/>
        <w:rPr>
          <w:rFonts w:hint="eastAsia" w:ascii="Times New Roman" w:hAnsi="宋体"/>
          <w:color w:val="auto"/>
          <w:kern w:val="0"/>
          <w:sz w:val="28"/>
          <w:szCs w:val="28"/>
          <w:lang w:val="en-US" w:eastAsia="zh-CN"/>
        </w:rPr>
      </w:pPr>
      <w:r>
        <w:rPr>
          <w:rFonts w:hint="eastAsia" w:ascii="Times New Roman" w:hAnsi="宋体"/>
          <w:color w:val="auto"/>
          <w:kern w:val="0"/>
          <w:sz w:val="24"/>
          <w:lang w:val="en-US" w:eastAsia="zh-CN"/>
        </w:rPr>
        <w:t xml:space="preserve">   </w:t>
      </w:r>
      <w:r>
        <w:rPr>
          <w:rFonts w:hint="eastAsia" w:ascii="Times New Roman" w:hAnsi="宋体"/>
          <w:color w:val="auto"/>
          <w:kern w:val="0"/>
          <w:sz w:val="28"/>
          <w:szCs w:val="28"/>
          <w:lang w:val="en-US" w:eastAsia="zh-CN"/>
        </w:rPr>
        <w:t xml:space="preserve"> </w:t>
      </w:r>
    </w:p>
    <w:p>
      <w:pPr>
        <w:spacing w:line="360" w:lineRule="auto"/>
        <w:ind w:firstLine="560" w:firstLineChars="200"/>
        <w:rPr>
          <w:rFonts w:hint="eastAsia" w:ascii="Times New Roman" w:hAnsi="Times New Roman" w:eastAsiaTheme="minorEastAsia"/>
          <w:color w:val="auto"/>
          <w:kern w:val="0"/>
          <w:sz w:val="28"/>
          <w:szCs w:val="28"/>
          <w:lang w:eastAsia="zh-CN"/>
        </w:rPr>
      </w:pPr>
      <w:r>
        <w:rPr>
          <w:rFonts w:ascii="Times New Roman" w:hAnsi="宋体"/>
          <w:color w:val="auto"/>
          <w:kern w:val="0"/>
          <w:sz w:val="28"/>
          <w:szCs w:val="28"/>
        </w:rPr>
        <w:t>考核小组</w:t>
      </w:r>
      <w:r>
        <w:rPr>
          <w:rFonts w:hint="eastAsia" w:ascii="Times New Roman" w:hAnsi="宋体"/>
          <w:color w:val="auto"/>
          <w:kern w:val="0"/>
          <w:sz w:val="28"/>
          <w:szCs w:val="28"/>
          <w:lang w:eastAsia="zh-CN"/>
        </w:rPr>
        <w:t>在三年合作</w:t>
      </w:r>
      <w:r>
        <w:rPr>
          <w:rFonts w:hint="eastAsia" w:ascii="宋体" w:hAnsi="宋体" w:eastAsia="宋体" w:cs="宋体"/>
          <w:color w:val="auto"/>
          <w:kern w:val="0"/>
          <w:sz w:val="28"/>
          <w:szCs w:val="28"/>
          <w:lang w:eastAsia="zh-CN"/>
        </w:rPr>
        <w:t>协议</w:t>
      </w:r>
      <w:r>
        <w:rPr>
          <w:rFonts w:hint="eastAsia" w:ascii="Times New Roman" w:hAnsi="宋体"/>
          <w:color w:val="auto"/>
          <w:kern w:val="0"/>
          <w:sz w:val="28"/>
          <w:szCs w:val="28"/>
          <w:lang w:eastAsia="zh-CN"/>
        </w:rPr>
        <w:t>合同期内（每季度）</w:t>
      </w:r>
      <w:r>
        <w:rPr>
          <w:rFonts w:ascii="Times New Roman" w:hAnsi="宋体"/>
          <w:color w:val="auto"/>
          <w:kern w:val="0"/>
          <w:sz w:val="28"/>
          <w:szCs w:val="28"/>
        </w:rPr>
        <w:t>按照考核表内容，不定期对</w:t>
      </w:r>
      <w:r>
        <w:rPr>
          <w:rFonts w:hint="eastAsia" w:ascii="Times New Roman" w:hAnsi="宋体"/>
          <w:color w:val="auto"/>
          <w:kern w:val="0"/>
          <w:sz w:val="28"/>
          <w:szCs w:val="28"/>
          <w:lang w:eastAsia="zh-CN"/>
        </w:rPr>
        <w:t>乙</w:t>
      </w:r>
      <w:r>
        <w:rPr>
          <w:rFonts w:ascii="Times New Roman" w:hAnsi="宋体"/>
          <w:color w:val="auto"/>
          <w:kern w:val="0"/>
          <w:sz w:val="28"/>
          <w:szCs w:val="28"/>
        </w:rPr>
        <w:t>方进行考核，</w:t>
      </w:r>
      <w:r>
        <w:rPr>
          <w:rFonts w:ascii="Times New Roman" w:hAnsi="Times New Roman"/>
          <w:color w:val="auto"/>
          <w:kern w:val="0"/>
          <w:sz w:val="28"/>
          <w:szCs w:val="28"/>
        </w:rPr>
        <w:t xml:space="preserve"> </w:t>
      </w:r>
      <w:r>
        <w:rPr>
          <w:rFonts w:hint="eastAsia" w:ascii="Times New Roman" w:hAnsi="宋体"/>
          <w:color w:val="auto"/>
          <w:kern w:val="0"/>
          <w:sz w:val="28"/>
          <w:szCs w:val="28"/>
          <w:lang w:eastAsia="zh-CN"/>
        </w:rPr>
        <w:t>三年</w:t>
      </w:r>
      <w:r>
        <w:rPr>
          <w:rFonts w:hint="eastAsia" w:ascii="宋体" w:hAnsi="宋体" w:eastAsia="宋体" w:cs="宋体"/>
          <w:color w:val="auto"/>
          <w:kern w:val="0"/>
          <w:sz w:val="28"/>
          <w:szCs w:val="28"/>
          <w:lang w:eastAsia="zh-CN"/>
        </w:rPr>
        <w:t>协议</w:t>
      </w:r>
      <w:r>
        <w:rPr>
          <w:rFonts w:hint="eastAsia" w:ascii="Times New Roman" w:hAnsi="宋体"/>
          <w:color w:val="auto"/>
          <w:kern w:val="0"/>
          <w:sz w:val="28"/>
          <w:szCs w:val="28"/>
          <w:lang w:eastAsia="zh-CN"/>
        </w:rPr>
        <w:t>合同期内（</w:t>
      </w:r>
      <w:r>
        <w:rPr>
          <w:rFonts w:hint="eastAsia" w:ascii="Times New Roman" w:hAnsi="宋体"/>
          <w:color w:val="auto"/>
          <w:kern w:val="0"/>
          <w:sz w:val="28"/>
          <w:szCs w:val="28"/>
          <w:lang w:val="en-US" w:eastAsia="zh-CN"/>
        </w:rPr>
        <w:t>12</w:t>
      </w:r>
      <w:r>
        <w:rPr>
          <w:rFonts w:hint="eastAsia" w:ascii="Times New Roman" w:hAnsi="宋体"/>
          <w:color w:val="auto"/>
          <w:kern w:val="0"/>
          <w:sz w:val="28"/>
          <w:szCs w:val="28"/>
          <w:lang w:eastAsia="zh-CN"/>
        </w:rPr>
        <w:t>个季度）</w:t>
      </w:r>
      <w:r>
        <w:rPr>
          <w:rFonts w:ascii="Times New Roman" w:hAnsi="宋体"/>
          <w:color w:val="auto"/>
          <w:kern w:val="0"/>
          <w:sz w:val="28"/>
          <w:szCs w:val="28"/>
        </w:rPr>
        <w:t>平均分为最终考核得分。考核得分为</w:t>
      </w:r>
      <w:r>
        <w:rPr>
          <w:rFonts w:hint="eastAsia" w:ascii="Times New Roman" w:hAnsi="宋体"/>
          <w:color w:val="auto"/>
          <w:kern w:val="0"/>
          <w:sz w:val="28"/>
          <w:szCs w:val="28"/>
          <w:lang w:val="en-US" w:eastAsia="zh-CN"/>
        </w:rPr>
        <w:t>5</w:t>
      </w:r>
      <w:r>
        <w:rPr>
          <w:rFonts w:ascii="Times New Roman" w:hAnsi="宋体"/>
          <w:color w:val="auto"/>
          <w:kern w:val="0"/>
          <w:sz w:val="28"/>
          <w:szCs w:val="28"/>
        </w:rPr>
        <w:t>个等级</w:t>
      </w:r>
      <w:r>
        <w:rPr>
          <w:rFonts w:hint="eastAsia" w:ascii="Times New Roman" w:hAnsi="宋体"/>
          <w:color w:val="auto"/>
          <w:kern w:val="0"/>
          <w:sz w:val="28"/>
          <w:szCs w:val="28"/>
          <w:lang w:eastAsia="zh-CN"/>
        </w:rPr>
        <w:t>：</w:t>
      </w:r>
      <w:r>
        <w:rPr>
          <w:rFonts w:ascii="Times New Roman" w:hAnsi="宋体"/>
          <w:color w:val="auto"/>
          <w:kern w:val="0"/>
          <w:sz w:val="28"/>
          <w:szCs w:val="28"/>
        </w:rPr>
        <w:t>考核得分</w:t>
      </w:r>
      <w:r>
        <w:rPr>
          <w:rFonts w:hint="eastAsia" w:ascii="Times New Roman" w:hAnsi="宋体"/>
          <w:color w:val="auto"/>
          <w:kern w:val="0"/>
          <w:sz w:val="28"/>
          <w:szCs w:val="28"/>
          <w:lang w:eastAsia="zh-CN"/>
        </w:rPr>
        <w:t>在</w:t>
      </w:r>
      <w:r>
        <w:rPr>
          <w:rFonts w:ascii="Times New Roman" w:hAnsi="宋体"/>
          <w:b/>
          <w:bCs/>
          <w:color w:val="auto"/>
          <w:kern w:val="0"/>
          <w:sz w:val="28"/>
          <w:szCs w:val="28"/>
        </w:rPr>
        <w:t>优秀</w:t>
      </w:r>
      <w:r>
        <w:rPr>
          <w:rFonts w:hint="eastAsia" w:ascii="Times New Roman" w:hAnsi="宋体"/>
          <w:color w:val="auto"/>
          <w:kern w:val="0"/>
          <w:sz w:val="28"/>
          <w:szCs w:val="28"/>
          <w:lang w:eastAsia="zh-CN"/>
        </w:rPr>
        <w:t>以上</w:t>
      </w:r>
      <w:r>
        <w:rPr>
          <w:rFonts w:hint="eastAsia"/>
          <w:color w:val="auto"/>
          <w:sz w:val="28"/>
          <w:szCs w:val="28"/>
          <w:lang w:eastAsia="zh-CN"/>
        </w:rPr>
        <w:t>其</w:t>
      </w:r>
      <w:r>
        <w:rPr>
          <w:rFonts w:hint="eastAsia"/>
          <w:color w:val="auto"/>
          <w:sz w:val="28"/>
          <w:szCs w:val="28"/>
        </w:rPr>
        <w:t>管理服务</w:t>
      </w:r>
      <w:r>
        <w:rPr>
          <w:rFonts w:hint="eastAsia"/>
          <w:color w:val="auto"/>
          <w:sz w:val="28"/>
          <w:szCs w:val="28"/>
          <w:lang w:eastAsia="zh-CN"/>
        </w:rPr>
        <w:t>合作</w:t>
      </w:r>
      <w:r>
        <w:rPr>
          <w:rFonts w:hint="eastAsia" w:ascii="宋体" w:hAnsi="宋体" w:eastAsia="宋体" w:cs="宋体"/>
          <w:color w:val="auto"/>
          <w:kern w:val="0"/>
          <w:sz w:val="28"/>
          <w:szCs w:val="28"/>
          <w:lang w:eastAsia="zh-CN"/>
        </w:rPr>
        <w:t>协议</w:t>
      </w:r>
      <w:r>
        <w:rPr>
          <w:rFonts w:hint="eastAsia"/>
          <w:color w:val="auto"/>
          <w:sz w:val="28"/>
          <w:szCs w:val="28"/>
        </w:rPr>
        <w:t>合同期限可</w:t>
      </w:r>
      <w:r>
        <w:rPr>
          <w:rFonts w:hint="eastAsia"/>
          <w:color w:val="auto"/>
          <w:sz w:val="28"/>
          <w:szCs w:val="28"/>
          <w:lang w:eastAsia="zh-CN"/>
        </w:rPr>
        <w:t>再</w:t>
      </w:r>
      <w:r>
        <w:rPr>
          <w:rFonts w:hint="eastAsia"/>
          <w:color w:val="auto"/>
          <w:sz w:val="28"/>
          <w:szCs w:val="28"/>
        </w:rPr>
        <w:t>向后</w:t>
      </w:r>
      <w:r>
        <w:rPr>
          <w:rFonts w:hint="eastAsia"/>
          <w:b/>
          <w:bCs/>
          <w:color w:val="auto"/>
          <w:sz w:val="28"/>
          <w:szCs w:val="28"/>
        </w:rPr>
        <w:t>延续一年</w:t>
      </w:r>
      <w:r>
        <w:rPr>
          <w:rFonts w:hint="eastAsia"/>
          <w:b/>
          <w:bCs/>
          <w:color w:val="auto"/>
          <w:sz w:val="28"/>
          <w:szCs w:val="28"/>
          <w:lang w:eastAsia="zh-CN"/>
        </w:rPr>
        <w:t>，</w:t>
      </w:r>
      <w:r>
        <w:rPr>
          <w:rFonts w:hint="eastAsia" w:ascii="宋体" w:hAnsi="宋体" w:eastAsia="宋体" w:cs="宋体"/>
          <w:color w:val="auto"/>
          <w:sz w:val="28"/>
          <w:szCs w:val="28"/>
          <w:shd w:val="clear" w:fill="FFFFFF"/>
          <w:lang w:eastAsia="zh-CN"/>
        </w:rPr>
        <w:t>同时</w:t>
      </w:r>
      <w:r>
        <w:rPr>
          <w:rFonts w:hint="eastAsia"/>
          <w:color w:val="auto"/>
          <w:sz w:val="28"/>
          <w:szCs w:val="28"/>
        </w:rPr>
        <w:t>管理服务</w:t>
      </w:r>
      <w:r>
        <w:rPr>
          <w:rFonts w:hint="eastAsia"/>
          <w:color w:val="auto"/>
          <w:sz w:val="28"/>
          <w:szCs w:val="28"/>
          <w:lang w:eastAsia="zh-CN"/>
        </w:rPr>
        <w:t>合作年费用不变；</w:t>
      </w:r>
      <w:r>
        <w:rPr>
          <w:rFonts w:ascii="Times New Roman" w:hAnsi="宋体"/>
          <w:color w:val="auto"/>
          <w:kern w:val="0"/>
          <w:sz w:val="28"/>
          <w:szCs w:val="28"/>
        </w:rPr>
        <w:t>考核得分</w:t>
      </w:r>
      <w:r>
        <w:rPr>
          <w:rFonts w:hint="eastAsia" w:ascii="Times New Roman" w:hAnsi="宋体"/>
          <w:color w:val="auto"/>
          <w:kern w:val="0"/>
          <w:sz w:val="28"/>
          <w:szCs w:val="28"/>
          <w:lang w:eastAsia="zh-CN"/>
        </w:rPr>
        <w:t>在</w:t>
      </w:r>
      <w:r>
        <w:rPr>
          <w:rFonts w:ascii="Times New Roman" w:hAnsi="宋体"/>
          <w:b/>
          <w:bCs/>
          <w:color w:val="auto"/>
          <w:kern w:val="0"/>
          <w:sz w:val="28"/>
          <w:szCs w:val="28"/>
        </w:rPr>
        <w:t>良好</w:t>
      </w:r>
      <w:r>
        <w:rPr>
          <w:rFonts w:hint="eastAsia" w:ascii="Times New Roman" w:hAnsi="宋体"/>
          <w:b/>
          <w:bCs/>
          <w:color w:val="auto"/>
          <w:kern w:val="0"/>
          <w:sz w:val="28"/>
          <w:szCs w:val="28"/>
          <w:lang w:eastAsia="zh-CN"/>
        </w:rPr>
        <w:t>（含良好）</w:t>
      </w:r>
      <w:r>
        <w:rPr>
          <w:rFonts w:hint="eastAsia" w:ascii="Times New Roman" w:hAnsi="宋体"/>
          <w:color w:val="auto"/>
          <w:kern w:val="0"/>
          <w:sz w:val="28"/>
          <w:szCs w:val="28"/>
          <w:lang w:eastAsia="zh-CN"/>
        </w:rPr>
        <w:t>以上</w:t>
      </w:r>
      <w:r>
        <w:rPr>
          <w:rFonts w:hint="eastAsia"/>
          <w:color w:val="auto"/>
          <w:sz w:val="28"/>
          <w:szCs w:val="28"/>
          <w:lang w:eastAsia="zh-CN"/>
        </w:rPr>
        <w:t>其</w:t>
      </w:r>
      <w:r>
        <w:rPr>
          <w:rFonts w:hint="eastAsia"/>
          <w:color w:val="auto"/>
          <w:sz w:val="28"/>
          <w:szCs w:val="28"/>
        </w:rPr>
        <w:t>管理服务</w:t>
      </w:r>
      <w:r>
        <w:rPr>
          <w:rFonts w:hint="eastAsia"/>
          <w:color w:val="auto"/>
          <w:sz w:val="28"/>
          <w:szCs w:val="28"/>
          <w:lang w:eastAsia="zh-CN"/>
        </w:rPr>
        <w:t>合作协议</w:t>
      </w:r>
      <w:r>
        <w:rPr>
          <w:rFonts w:hint="eastAsia"/>
          <w:color w:val="auto"/>
          <w:sz w:val="28"/>
          <w:szCs w:val="28"/>
        </w:rPr>
        <w:t>合同期限可</w:t>
      </w:r>
      <w:r>
        <w:rPr>
          <w:rFonts w:hint="eastAsia"/>
          <w:color w:val="auto"/>
          <w:sz w:val="28"/>
          <w:szCs w:val="28"/>
          <w:lang w:eastAsia="zh-CN"/>
        </w:rPr>
        <w:t>再</w:t>
      </w:r>
      <w:r>
        <w:rPr>
          <w:rFonts w:hint="eastAsia"/>
          <w:color w:val="auto"/>
          <w:sz w:val="28"/>
          <w:szCs w:val="28"/>
        </w:rPr>
        <w:t>向后</w:t>
      </w:r>
      <w:r>
        <w:rPr>
          <w:rFonts w:hint="eastAsia"/>
          <w:b/>
          <w:bCs/>
          <w:color w:val="auto"/>
          <w:sz w:val="28"/>
          <w:szCs w:val="28"/>
        </w:rPr>
        <w:t>延续一年</w:t>
      </w:r>
      <w:r>
        <w:rPr>
          <w:rFonts w:hint="eastAsia"/>
          <w:b/>
          <w:bCs/>
          <w:color w:val="auto"/>
          <w:sz w:val="28"/>
          <w:szCs w:val="28"/>
          <w:lang w:eastAsia="zh-CN"/>
        </w:rPr>
        <w:t>，</w:t>
      </w:r>
      <w:r>
        <w:rPr>
          <w:rFonts w:hint="eastAsia" w:ascii="宋体" w:hAnsi="宋体" w:eastAsia="宋体" w:cs="宋体"/>
          <w:color w:val="auto"/>
          <w:sz w:val="28"/>
          <w:szCs w:val="28"/>
          <w:shd w:val="clear" w:fill="FFFFFF"/>
          <w:lang w:eastAsia="zh-CN"/>
        </w:rPr>
        <w:t>同时</w:t>
      </w:r>
      <w:r>
        <w:rPr>
          <w:rFonts w:hint="eastAsia"/>
          <w:color w:val="auto"/>
          <w:sz w:val="28"/>
          <w:szCs w:val="28"/>
        </w:rPr>
        <w:t>管理服务</w:t>
      </w:r>
      <w:r>
        <w:rPr>
          <w:rFonts w:hint="eastAsia"/>
          <w:color w:val="auto"/>
          <w:sz w:val="28"/>
          <w:szCs w:val="28"/>
          <w:lang w:eastAsia="zh-CN"/>
        </w:rPr>
        <w:t>合作年费用在前一年的基础上</w:t>
      </w:r>
      <w:r>
        <w:rPr>
          <w:rFonts w:hint="eastAsia" w:ascii="宋体" w:hAnsi="宋体" w:eastAsia="宋体" w:cs="宋体"/>
          <w:b/>
          <w:bCs/>
          <w:color w:val="auto"/>
          <w:sz w:val="28"/>
          <w:szCs w:val="28"/>
          <w:shd w:val="clear" w:fill="FFFFFF"/>
          <w:lang w:eastAsia="zh-CN"/>
        </w:rPr>
        <w:t>递增</w:t>
      </w:r>
      <w:r>
        <w:rPr>
          <w:rFonts w:hint="eastAsia" w:ascii="宋体" w:hAnsi="宋体" w:eastAsia="宋体" w:cs="宋体"/>
          <w:b/>
          <w:bCs/>
          <w:color w:val="auto"/>
          <w:sz w:val="28"/>
          <w:szCs w:val="28"/>
          <w:shd w:val="clear" w:fill="FFFFFF"/>
          <w:lang w:val="en-US" w:eastAsia="zh-CN"/>
        </w:rPr>
        <w:t>20</w:t>
      </w:r>
      <w:r>
        <w:rPr>
          <w:rFonts w:hint="eastAsia" w:ascii="宋体" w:hAnsi="宋体" w:eastAsia="宋体" w:cs="宋体"/>
          <w:b/>
          <w:bCs/>
          <w:color w:val="auto"/>
          <w:sz w:val="28"/>
          <w:szCs w:val="28"/>
          <w:shd w:val="clear" w:fill="FFFFFF"/>
          <w:lang w:eastAsia="zh-CN"/>
        </w:rPr>
        <w:t>％</w:t>
      </w:r>
      <w:r>
        <w:rPr>
          <w:rFonts w:hint="eastAsia" w:ascii="宋体" w:hAnsi="宋体" w:eastAsia="宋体" w:cs="宋体"/>
          <w:color w:val="auto"/>
          <w:sz w:val="28"/>
          <w:szCs w:val="28"/>
          <w:shd w:val="clear" w:fill="FFFFFF"/>
          <w:lang w:eastAsia="zh-CN"/>
        </w:rPr>
        <w:t>；</w:t>
      </w:r>
      <w:r>
        <w:rPr>
          <w:rFonts w:ascii="Times New Roman" w:hAnsi="宋体"/>
          <w:color w:val="auto"/>
          <w:kern w:val="0"/>
          <w:sz w:val="28"/>
          <w:szCs w:val="28"/>
        </w:rPr>
        <w:t>考核得分</w:t>
      </w:r>
      <w:r>
        <w:rPr>
          <w:rFonts w:hint="eastAsia" w:ascii="Times New Roman" w:hAnsi="宋体"/>
          <w:color w:val="auto"/>
          <w:kern w:val="0"/>
          <w:sz w:val="28"/>
          <w:szCs w:val="28"/>
          <w:lang w:eastAsia="zh-CN"/>
        </w:rPr>
        <w:t>低于</w:t>
      </w:r>
      <w:r>
        <w:rPr>
          <w:rFonts w:ascii="Times New Roman" w:hAnsi="宋体"/>
          <w:color w:val="auto"/>
          <w:kern w:val="0"/>
          <w:sz w:val="28"/>
          <w:szCs w:val="28"/>
        </w:rPr>
        <w:t>合格</w:t>
      </w:r>
      <w:r>
        <w:rPr>
          <w:rFonts w:hint="eastAsia" w:ascii="Times New Roman" w:hAnsi="宋体"/>
          <w:b/>
          <w:bCs/>
          <w:color w:val="auto"/>
          <w:kern w:val="0"/>
          <w:sz w:val="28"/>
          <w:szCs w:val="28"/>
          <w:lang w:eastAsia="zh-CN"/>
        </w:rPr>
        <w:t>（含合格）的，</w:t>
      </w:r>
      <w:r>
        <w:rPr>
          <w:rFonts w:hint="eastAsia"/>
          <w:color w:val="auto"/>
          <w:sz w:val="28"/>
          <w:szCs w:val="28"/>
          <w:lang w:eastAsia="zh-CN"/>
        </w:rPr>
        <w:t>其</w:t>
      </w:r>
      <w:r>
        <w:rPr>
          <w:rFonts w:hint="eastAsia"/>
          <w:color w:val="auto"/>
          <w:sz w:val="28"/>
          <w:szCs w:val="28"/>
        </w:rPr>
        <w:t>管理服务</w:t>
      </w:r>
      <w:r>
        <w:rPr>
          <w:rFonts w:hint="eastAsia"/>
          <w:color w:val="auto"/>
          <w:sz w:val="28"/>
          <w:szCs w:val="28"/>
          <w:lang w:eastAsia="zh-CN"/>
        </w:rPr>
        <w:t>合作协议</w:t>
      </w:r>
      <w:r>
        <w:rPr>
          <w:rFonts w:hint="eastAsia"/>
          <w:color w:val="auto"/>
          <w:sz w:val="28"/>
          <w:szCs w:val="28"/>
        </w:rPr>
        <w:t>合同期限</w:t>
      </w:r>
      <w:r>
        <w:rPr>
          <w:rFonts w:hint="eastAsia"/>
          <w:color w:val="auto"/>
          <w:sz w:val="28"/>
          <w:szCs w:val="28"/>
          <w:lang w:eastAsia="zh-CN"/>
        </w:rPr>
        <w:t>不再</w:t>
      </w:r>
      <w:r>
        <w:rPr>
          <w:rFonts w:hint="eastAsia"/>
          <w:color w:val="auto"/>
          <w:sz w:val="28"/>
          <w:szCs w:val="28"/>
        </w:rPr>
        <w:t>向</w:t>
      </w:r>
      <w:r>
        <w:rPr>
          <w:rFonts w:hint="eastAsia"/>
          <w:b/>
          <w:bCs/>
          <w:color w:val="auto"/>
          <w:sz w:val="28"/>
          <w:szCs w:val="28"/>
        </w:rPr>
        <w:t>后延</w:t>
      </w:r>
      <w:r>
        <w:rPr>
          <w:rFonts w:hint="eastAsia"/>
          <w:b/>
          <w:bCs/>
          <w:color w:val="auto"/>
          <w:sz w:val="28"/>
          <w:szCs w:val="28"/>
          <w:lang w:eastAsia="zh-CN"/>
        </w:rPr>
        <w:t>。</w:t>
      </w:r>
    </w:p>
    <w:tbl>
      <w:tblPr>
        <w:tblStyle w:val="4"/>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spacing w:line="360" w:lineRule="auto"/>
              <w:jc w:val="center"/>
              <w:rPr>
                <w:rFonts w:ascii="Times New Roman" w:hAnsi="Times New Roman"/>
                <w:color w:val="auto"/>
                <w:kern w:val="0"/>
                <w:sz w:val="24"/>
              </w:rPr>
            </w:pPr>
            <w:r>
              <w:rPr>
                <w:rFonts w:ascii="Times New Roman" w:hAnsi="宋体"/>
                <w:color w:val="auto"/>
                <w:kern w:val="0"/>
                <w:sz w:val="24"/>
              </w:rPr>
              <w:t>考核得分</w:t>
            </w:r>
          </w:p>
        </w:tc>
        <w:tc>
          <w:tcPr>
            <w:tcW w:w="4261" w:type="dxa"/>
            <w:noWrap w:val="0"/>
            <w:vAlign w:val="top"/>
          </w:tcPr>
          <w:p>
            <w:pPr>
              <w:spacing w:line="360" w:lineRule="auto"/>
              <w:jc w:val="center"/>
              <w:rPr>
                <w:rFonts w:ascii="Times New Roman" w:hAnsi="Times New Roman"/>
                <w:color w:val="auto"/>
                <w:kern w:val="0"/>
                <w:sz w:val="24"/>
              </w:rPr>
            </w:pPr>
            <w:r>
              <w:rPr>
                <w:rFonts w:ascii="Times New Roman" w:hAnsi="宋体"/>
                <w:color w:val="auto"/>
                <w:kern w:val="0"/>
                <w:sz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spacing w:line="360" w:lineRule="auto"/>
              <w:jc w:val="center"/>
              <w:rPr>
                <w:rFonts w:ascii="Times New Roman" w:hAnsi="Times New Roman"/>
                <w:color w:val="auto"/>
                <w:kern w:val="0"/>
                <w:sz w:val="24"/>
              </w:rPr>
            </w:pPr>
            <w:r>
              <w:rPr>
                <w:rFonts w:ascii="Times New Roman" w:hAnsi="Times New Roman"/>
                <w:color w:val="auto"/>
                <w:kern w:val="0"/>
                <w:sz w:val="24"/>
              </w:rPr>
              <w:t>90</w:t>
            </w:r>
            <w:r>
              <w:rPr>
                <w:rFonts w:ascii="Times New Roman" w:hAnsi="宋体"/>
                <w:color w:val="auto"/>
                <w:kern w:val="0"/>
                <w:sz w:val="24"/>
              </w:rPr>
              <w:t>分以上</w:t>
            </w:r>
          </w:p>
        </w:tc>
        <w:tc>
          <w:tcPr>
            <w:tcW w:w="4261" w:type="dxa"/>
            <w:noWrap w:val="0"/>
            <w:vAlign w:val="top"/>
          </w:tcPr>
          <w:p>
            <w:pPr>
              <w:spacing w:line="360" w:lineRule="auto"/>
              <w:jc w:val="center"/>
              <w:rPr>
                <w:rFonts w:ascii="Times New Roman" w:hAnsi="Times New Roman"/>
                <w:color w:val="auto"/>
                <w:kern w:val="0"/>
                <w:sz w:val="24"/>
              </w:rPr>
            </w:pPr>
            <w:r>
              <w:rPr>
                <w:rFonts w:ascii="Times New Roman" w:hAnsi="宋体"/>
                <w:color w:val="auto"/>
                <w:kern w:val="0"/>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spacing w:line="360" w:lineRule="auto"/>
              <w:jc w:val="center"/>
              <w:rPr>
                <w:rFonts w:hint="eastAsia"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80-89</w:t>
            </w:r>
            <w:r>
              <w:rPr>
                <w:rFonts w:ascii="Times New Roman" w:hAnsi="宋体"/>
                <w:color w:val="auto"/>
                <w:kern w:val="0"/>
                <w:sz w:val="24"/>
              </w:rPr>
              <w:t>分</w:t>
            </w:r>
          </w:p>
        </w:tc>
        <w:tc>
          <w:tcPr>
            <w:tcW w:w="4261" w:type="dxa"/>
            <w:noWrap w:val="0"/>
            <w:vAlign w:val="top"/>
          </w:tcPr>
          <w:p>
            <w:pPr>
              <w:spacing w:line="360" w:lineRule="auto"/>
              <w:jc w:val="center"/>
              <w:rPr>
                <w:rFonts w:ascii="Times New Roman" w:hAnsi="宋体"/>
                <w:color w:val="auto"/>
                <w:kern w:val="0"/>
                <w:sz w:val="24"/>
              </w:rPr>
            </w:pPr>
            <w:r>
              <w:rPr>
                <w:rFonts w:ascii="Times New Roman" w:hAnsi="宋体"/>
                <w:color w:val="auto"/>
                <w:kern w:val="0"/>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spacing w:line="360" w:lineRule="auto"/>
              <w:jc w:val="center"/>
              <w:rPr>
                <w:rFonts w:ascii="Times New Roman" w:hAnsi="Times New Roman"/>
                <w:color w:val="auto"/>
                <w:kern w:val="0"/>
                <w:sz w:val="24"/>
              </w:rPr>
            </w:pPr>
            <w:r>
              <w:rPr>
                <w:rFonts w:ascii="Times New Roman" w:hAnsi="Times New Roman"/>
                <w:color w:val="auto"/>
                <w:kern w:val="0"/>
                <w:sz w:val="24"/>
              </w:rPr>
              <w:t>70-</w:t>
            </w:r>
            <w:r>
              <w:rPr>
                <w:rFonts w:hint="eastAsia" w:ascii="Times New Roman" w:hAnsi="Times New Roman"/>
                <w:color w:val="auto"/>
                <w:kern w:val="0"/>
                <w:sz w:val="24"/>
                <w:lang w:val="en-US" w:eastAsia="zh-CN"/>
              </w:rPr>
              <w:t>7</w:t>
            </w:r>
            <w:r>
              <w:rPr>
                <w:rFonts w:ascii="Times New Roman" w:hAnsi="Times New Roman"/>
                <w:color w:val="auto"/>
                <w:kern w:val="0"/>
                <w:sz w:val="24"/>
              </w:rPr>
              <w:t>9</w:t>
            </w:r>
            <w:r>
              <w:rPr>
                <w:rFonts w:ascii="Times New Roman" w:hAnsi="宋体"/>
                <w:color w:val="auto"/>
                <w:kern w:val="0"/>
                <w:sz w:val="24"/>
              </w:rPr>
              <w:t>分</w:t>
            </w:r>
          </w:p>
        </w:tc>
        <w:tc>
          <w:tcPr>
            <w:tcW w:w="4261" w:type="dxa"/>
            <w:noWrap w:val="0"/>
            <w:vAlign w:val="top"/>
          </w:tcPr>
          <w:p>
            <w:pPr>
              <w:spacing w:line="360" w:lineRule="auto"/>
              <w:jc w:val="center"/>
              <w:rPr>
                <w:rFonts w:ascii="Times New Roman" w:hAnsi="Times New Roman"/>
                <w:color w:val="auto"/>
                <w:kern w:val="0"/>
                <w:sz w:val="24"/>
              </w:rPr>
            </w:pPr>
            <w:r>
              <w:rPr>
                <w:rFonts w:ascii="Times New Roman" w:hAnsi="宋体"/>
                <w:color w:val="auto"/>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noWrap w:val="0"/>
            <w:vAlign w:val="top"/>
          </w:tcPr>
          <w:p>
            <w:pPr>
              <w:spacing w:line="360" w:lineRule="auto"/>
              <w:jc w:val="center"/>
              <w:rPr>
                <w:rFonts w:ascii="Times New Roman" w:hAnsi="Times New Roman"/>
                <w:color w:val="auto"/>
                <w:kern w:val="0"/>
                <w:sz w:val="24"/>
              </w:rPr>
            </w:pPr>
            <w:r>
              <w:rPr>
                <w:rFonts w:ascii="Times New Roman" w:hAnsi="Times New Roman"/>
                <w:color w:val="auto"/>
                <w:kern w:val="0"/>
                <w:sz w:val="24"/>
              </w:rPr>
              <w:t>60-69</w:t>
            </w:r>
            <w:r>
              <w:rPr>
                <w:rFonts w:ascii="Times New Roman" w:hAnsi="宋体"/>
                <w:color w:val="auto"/>
                <w:kern w:val="0"/>
                <w:sz w:val="24"/>
              </w:rPr>
              <w:t>分</w:t>
            </w:r>
          </w:p>
        </w:tc>
        <w:tc>
          <w:tcPr>
            <w:tcW w:w="4261" w:type="dxa"/>
            <w:noWrap w:val="0"/>
            <w:vAlign w:val="top"/>
          </w:tcPr>
          <w:p>
            <w:pPr>
              <w:spacing w:line="360" w:lineRule="auto"/>
              <w:jc w:val="center"/>
              <w:rPr>
                <w:rFonts w:hint="eastAsia" w:ascii="Times New Roman" w:hAnsi="Times New Roman" w:eastAsia="宋体"/>
                <w:color w:val="auto"/>
                <w:kern w:val="0"/>
                <w:sz w:val="24"/>
                <w:lang w:val="en-US" w:eastAsia="zh-CN"/>
              </w:rPr>
            </w:pPr>
            <w:r>
              <w:rPr>
                <w:rFonts w:hint="eastAsia" w:ascii="Times New Roman" w:hAnsi="Times New Roman"/>
                <w:color w:val="auto"/>
                <w:kern w:val="0"/>
                <w:sz w:val="24"/>
                <w:lang w:val="en-US" w:eastAsia="zh-CN"/>
              </w:rPr>
              <w:t>及格</w:t>
            </w:r>
          </w:p>
        </w:tc>
      </w:tr>
    </w:tbl>
    <w:p>
      <w:pPr>
        <w:widowControl/>
        <w:adjustRightInd w:val="0"/>
        <w:snapToGrid w:val="0"/>
        <w:spacing w:line="360" w:lineRule="auto"/>
        <w:rPr>
          <w:rFonts w:hint="eastAsia" w:ascii="宋体" w:hAnsi="宋体" w:eastAsia="宋体" w:cs="宋体"/>
          <w:b/>
          <w:color w:val="auto"/>
          <w:kern w:val="0"/>
          <w:sz w:val="28"/>
          <w:szCs w:val="28"/>
        </w:rPr>
      </w:pPr>
    </w:p>
    <w:p>
      <w:pPr>
        <w:widowControl/>
        <w:adjustRightInd w:val="0"/>
        <w:snapToGrid w:val="0"/>
        <w:spacing w:line="360" w:lineRule="auto"/>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甲方：</w:t>
      </w:r>
      <w:r>
        <w:rPr>
          <w:rFonts w:hint="eastAsia" w:ascii="宋体" w:hAnsi="宋体" w:eastAsia="宋体" w:cs="宋体"/>
          <w:b w:val="0"/>
          <w:bCs w:val="0"/>
          <w:color w:val="auto"/>
          <w:kern w:val="0"/>
          <w:sz w:val="28"/>
          <w:szCs w:val="28"/>
        </w:rPr>
        <w:t>南通科苑综合服务有限公司</w:t>
      </w:r>
      <w:r>
        <w:rPr>
          <w:rFonts w:hint="eastAsia" w:ascii="宋体" w:hAnsi="宋体" w:eastAsia="宋体" w:cs="宋体"/>
          <w:b w:val="0"/>
          <w:bCs w:val="0"/>
          <w:color w:val="auto"/>
          <w:kern w:val="0"/>
          <w:sz w:val="28"/>
          <w:szCs w:val="28"/>
          <w:lang w:eastAsia="zh-CN"/>
        </w:rPr>
        <w:t>　</w:t>
      </w:r>
      <w:r>
        <w:rPr>
          <w:rFonts w:hint="eastAsia" w:ascii="宋体" w:hAnsi="宋体" w:eastAsia="宋体" w:cs="宋体"/>
          <w:b/>
          <w:color w:val="auto"/>
          <w:kern w:val="0"/>
          <w:sz w:val="28"/>
          <w:szCs w:val="28"/>
        </w:rPr>
        <w:t>乙方：</w:t>
      </w:r>
    </w:p>
    <w:p>
      <w:pPr>
        <w:widowControl/>
        <w:adjustRightInd w:val="0"/>
        <w:snapToGrid w:val="0"/>
        <w:spacing w:line="360" w:lineRule="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法定代表人：                    法定代表人：</w:t>
      </w:r>
    </w:p>
    <w:p>
      <w:pPr>
        <w:widowControl/>
        <w:adjustRightInd w:val="0"/>
        <w:snapToGrid w:val="0"/>
        <w:spacing w:line="360" w:lineRule="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 xml:space="preserve">委托代理人：         </w:t>
      </w:r>
      <w:r>
        <w:rPr>
          <w:rFonts w:hint="eastAsia" w:ascii="宋体" w:hAnsi="宋体" w:eastAsia="宋体" w:cs="宋体"/>
          <w:bCs/>
          <w:color w:val="auto"/>
          <w:kern w:val="0"/>
          <w:sz w:val="28"/>
          <w:szCs w:val="28"/>
          <w:lang w:eastAsia="zh-CN"/>
        </w:rPr>
        <w:t>（专人）</w:t>
      </w:r>
      <w:r>
        <w:rPr>
          <w:rFonts w:hint="eastAsia" w:ascii="宋体" w:hAnsi="宋体" w:eastAsia="宋体" w:cs="宋体"/>
          <w:bCs/>
          <w:color w:val="auto"/>
          <w:kern w:val="0"/>
          <w:sz w:val="28"/>
          <w:szCs w:val="28"/>
        </w:rPr>
        <w:t xml:space="preserve">   委托代理人：</w:t>
      </w:r>
    </w:p>
    <w:p>
      <w:pPr>
        <w:widowControl/>
        <w:adjustRightInd w:val="0"/>
        <w:snapToGrid w:val="0"/>
        <w:spacing w:line="360" w:lineRule="auto"/>
        <w:rPr>
          <w:rFonts w:hint="eastAsia" w:ascii="宋体" w:hAnsi="宋体" w:eastAsia="宋体" w:cs="宋体"/>
          <w:bCs/>
          <w:color w:val="auto"/>
          <w:kern w:val="0"/>
          <w:sz w:val="28"/>
          <w:szCs w:val="28"/>
        </w:rPr>
      </w:pPr>
      <w:r>
        <w:rPr>
          <w:rFonts w:hint="eastAsia" w:ascii="宋体" w:hAnsi="宋体" w:eastAsia="宋体" w:cs="宋体"/>
          <w:color w:val="auto"/>
          <w:kern w:val="0"/>
          <w:sz w:val="28"/>
          <w:szCs w:val="28"/>
        </w:rPr>
        <w:t>身</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份</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证号：</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身</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份</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证号：</w:t>
      </w:r>
      <w:r>
        <w:rPr>
          <w:rFonts w:hint="eastAsia" w:ascii="宋体" w:hAnsi="宋体" w:eastAsia="宋体" w:cs="宋体"/>
          <w:bCs/>
          <w:color w:val="auto"/>
          <w:kern w:val="0"/>
          <w:sz w:val="28"/>
          <w:szCs w:val="28"/>
        </w:rPr>
        <w:t xml:space="preserve">                    </w:t>
      </w:r>
    </w:p>
    <w:p>
      <w:pPr>
        <w:widowControl/>
        <w:tabs>
          <w:tab w:val="center" w:pos="4153"/>
        </w:tabs>
        <w:adjustRightInd w:val="0"/>
        <w:snapToGrid w:val="0"/>
        <w:spacing w:line="360" w:lineRule="auto"/>
        <w:rPr>
          <w:rFonts w:hint="eastAsia" w:ascii="宋体" w:hAnsi="宋体" w:eastAsia="宋体" w:cs="宋体"/>
          <w:bCs/>
          <w:color w:val="auto"/>
          <w:kern w:val="0"/>
          <w:sz w:val="28"/>
          <w:szCs w:val="28"/>
        </w:rPr>
      </w:pPr>
      <w:r>
        <w:rPr>
          <w:rFonts w:hint="eastAsia" w:ascii="宋体" w:hAnsi="宋体" w:eastAsia="宋体" w:cs="宋体"/>
          <w:bCs/>
          <w:color w:val="auto"/>
          <w:kern w:val="0"/>
          <w:sz w:val="28"/>
          <w:szCs w:val="28"/>
        </w:rPr>
        <w:t>电　　　话：</w:t>
      </w:r>
      <w:r>
        <w:rPr>
          <w:rFonts w:hint="eastAsia" w:ascii="宋体" w:hAnsi="宋体" w:eastAsia="宋体" w:cs="宋体"/>
          <w:bCs/>
          <w:color w:val="auto"/>
          <w:kern w:val="0"/>
          <w:sz w:val="28"/>
          <w:szCs w:val="28"/>
          <w:lang w:val="en-US" w:eastAsia="zh-CN"/>
        </w:rPr>
        <w:t>81182510</w:t>
      </w:r>
      <w:r>
        <w:rPr>
          <w:rFonts w:hint="eastAsia" w:ascii="宋体" w:hAnsi="宋体" w:eastAsia="宋体" w:cs="宋体"/>
          <w:bCs/>
          <w:color w:val="auto"/>
          <w:kern w:val="0"/>
          <w:sz w:val="28"/>
          <w:szCs w:val="28"/>
        </w:rPr>
        <w:tab/>
      </w:r>
      <w:r>
        <w:rPr>
          <w:rFonts w:hint="eastAsia" w:ascii="宋体" w:hAnsi="宋体" w:eastAsia="宋体" w:cs="宋体"/>
          <w:bCs/>
          <w:color w:val="auto"/>
          <w:kern w:val="0"/>
          <w:sz w:val="28"/>
          <w:szCs w:val="28"/>
        </w:rPr>
        <w:t xml:space="preserve">　　　　  </w:t>
      </w:r>
      <w:r>
        <w:rPr>
          <w:rFonts w:hint="eastAsia" w:ascii="宋体" w:hAnsi="宋体" w:eastAsia="宋体" w:cs="宋体"/>
          <w:bCs/>
          <w:color w:val="auto"/>
          <w:kern w:val="0"/>
          <w:sz w:val="28"/>
          <w:szCs w:val="28"/>
          <w:lang w:eastAsia="zh-CN"/>
        </w:rPr>
        <w:t>　</w:t>
      </w:r>
      <w:r>
        <w:rPr>
          <w:rFonts w:hint="eastAsia" w:ascii="宋体" w:hAnsi="宋体" w:eastAsia="宋体" w:cs="宋体"/>
          <w:bCs/>
          <w:color w:val="auto"/>
          <w:kern w:val="0"/>
          <w:sz w:val="28"/>
          <w:szCs w:val="28"/>
        </w:rPr>
        <w:t>电　　　话：</w:t>
      </w:r>
    </w:p>
    <w:p>
      <w:pPr>
        <w:widowControl/>
        <w:tabs>
          <w:tab w:val="center" w:pos="4153"/>
        </w:tabs>
        <w:adjustRightInd w:val="0"/>
        <w:snapToGrid w:val="0"/>
        <w:spacing w:line="360" w:lineRule="auto"/>
        <w:rPr>
          <w:rFonts w:hint="eastAsia" w:ascii="宋体" w:hAnsi="宋体" w:eastAsia="宋体" w:cs="宋体"/>
          <w:b/>
          <w:bCs/>
          <w:color w:val="auto"/>
          <w:kern w:val="0"/>
          <w:sz w:val="28"/>
          <w:szCs w:val="28"/>
        </w:rPr>
      </w:pPr>
      <w:r>
        <w:rPr>
          <w:rFonts w:hint="eastAsia" w:ascii="宋体" w:hAnsi="宋体" w:eastAsia="宋体" w:cs="宋体"/>
          <w:bCs/>
          <w:color w:val="auto"/>
          <w:kern w:val="0"/>
          <w:sz w:val="28"/>
          <w:szCs w:val="28"/>
        </w:rPr>
        <w:t>日　　　期：</w:t>
      </w:r>
      <w:r>
        <w:rPr>
          <w:rFonts w:hint="eastAsia" w:ascii="宋体" w:hAnsi="宋体" w:eastAsia="宋体" w:cs="宋体"/>
          <w:bCs/>
          <w:color w:val="auto"/>
          <w:kern w:val="0"/>
          <w:sz w:val="28"/>
          <w:szCs w:val="28"/>
          <w:lang w:val="en-US" w:eastAsia="zh-CN"/>
        </w:rPr>
        <w:t xml:space="preserve">                    </w:t>
      </w:r>
      <w:r>
        <w:rPr>
          <w:rFonts w:hint="eastAsia" w:ascii="宋体" w:hAnsi="宋体" w:eastAsia="宋体" w:cs="宋体"/>
          <w:bCs/>
          <w:color w:val="auto"/>
          <w:kern w:val="0"/>
          <w:sz w:val="28"/>
          <w:szCs w:val="28"/>
        </w:rPr>
        <w:t>日</w:t>
      </w:r>
      <w:r>
        <w:rPr>
          <w:rFonts w:hint="eastAsia" w:ascii="宋体" w:hAnsi="宋体" w:eastAsia="宋体" w:cs="宋体"/>
          <w:bCs/>
          <w:color w:val="auto"/>
          <w:kern w:val="0"/>
          <w:sz w:val="28"/>
          <w:szCs w:val="28"/>
          <w:lang w:val="en-US" w:eastAsia="zh-CN"/>
        </w:rPr>
        <w:t xml:space="preserve">    </w:t>
      </w:r>
      <w:r>
        <w:rPr>
          <w:rFonts w:hint="eastAsia" w:ascii="宋体" w:hAnsi="宋体" w:eastAsia="宋体" w:cs="宋体"/>
          <w:bCs/>
          <w:color w:val="auto"/>
          <w:kern w:val="0"/>
          <w:sz w:val="28"/>
          <w:szCs w:val="28"/>
        </w:rPr>
        <w:t>　期</w:t>
      </w:r>
      <w:r>
        <w:rPr>
          <w:rFonts w:hint="eastAsia" w:ascii="宋体" w:hAnsi="宋体" w:eastAsia="宋体" w:cs="宋体"/>
          <w:bCs/>
          <w:color w:val="auto"/>
          <w:kern w:val="0"/>
          <w:sz w:val="28"/>
          <w:szCs w:val="28"/>
          <w:lang w:eastAsia="zh-CN"/>
        </w:rPr>
        <w:t>：</w:t>
      </w:r>
    </w:p>
    <w:p>
      <w:pPr>
        <w:adjustRightInd w:val="0"/>
        <w:snapToGrid w:val="0"/>
        <w:spacing w:line="360" w:lineRule="auto"/>
        <w:rPr>
          <w:rFonts w:hint="eastAsia" w:ascii="宋体" w:hAnsi="宋体" w:eastAsia="宋体" w:cs="宋体"/>
          <w:bCs/>
          <w:color w:val="auto"/>
          <w:kern w:val="0"/>
          <w:sz w:val="28"/>
          <w:szCs w:val="28"/>
          <w:lang w:val="en-US" w:eastAsia="zh-CN"/>
        </w:rPr>
      </w:pPr>
    </w:p>
    <w:p>
      <w:pPr>
        <w:rPr>
          <w:rFonts w:hint="eastAsia"/>
          <w:b/>
          <w:bCs/>
          <w:color w:val="auto"/>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B161A"/>
    <w:multiLevelType w:val="singleLevel"/>
    <w:tmpl w:val="FFFB161A"/>
    <w:lvl w:ilvl="0" w:tentative="0">
      <w:start w:val="2"/>
      <w:numFmt w:val="decimalFullWidth"/>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6581"/>
    <w:rsid w:val="06763B50"/>
    <w:rsid w:val="0A9C2014"/>
    <w:rsid w:val="0FA27C72"/>
    <w:rsid w:val="12A75BA5"/>
    <w:rsid w:val="184B387A"/>
    <w:rsid w:val="1EAB7AD7"/>
    <w:rsid w:val="26066FD8"/>
    <w:rsid w:val="26447E2A"/>
    <w:rsid w:val="293D4C23"/>
    <w:rsid w:val="2B875266"/>
    <w:rsid w:val="2D7B2D95"/>
    <w:rsid w:val="2F244C56"/>
    <w:rsid w:val="30305E6A"/>
    <w:rsid w:val="34221622"/>
    <w:rsid w:val="3963078D"/>
    <w:rsid w:val="3C8A4B1A"/>
    <w:rsid w:val="3D0F74CA"/>
    <w:rsid w:val="3D8C6C3F"/>
    <w:rsid w:val="425B0F79"/>
    <w:rsid w:val="46A87D39"/>
    <w:rsid w:val="49C55360"/>
    <w:rsid w:val="4CF71B25"/>
    <w:rsid w:val="4DFB74BD"/>
    <w:rsid w:val="4E1B1DAE"/>
    <w:rsid w:val="4E384E0F"/>
    <w:rsid w:val="500132A8"/>
    <w:rsid w:val="546B7841"/>
    <w:rsid w:val="54733F06"/>
    <w:rsid w:val="54C54B1A"/>
    <w:rsid w:val="55911EF3"/>
    <w:rsid w:val="5A6E42DC"/>
    <w:rsid w:val="5D9E4FEE"/>
    <w:rsid w:val="600572C8"/>
    <w:rsid w:val="604E19CB"/>
    <w:rsid w:val="62367342"/>
    <w:rsid w:val="62380FA3"/>
    <w:rsid w:val="63134C55"/>
    <w:rsid w:val="64902877"/>
    <w:rsid w:val="67CE7844"/>
    <w:rsid w:val="68DE6407"/>
    <w:rsid w:val="69F14B50"/>
    <w:rsid w:val="6E127139"/>
    <w:rsid w:val="71103525"/>
    <w:rsid w:val="758B3ADF"/>
    <w:rsid w:val="781009D1"/>
    <w:rsid w:val="7BE26EB2"/>
    <w:rsid w:val="7FF940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2019-04-07T15:16:00Z</cp:lastPrinted>
  <dcterms:modified xsi:type="dcterms:W3CDTF">2019-05-14T05:54:29Z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