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760"/>
          <w:tab w:val="left" w:pos="6300"/>
        </w:tabs>
        <w:wordWrap/>
        <w:bidi w:val="0"/>
        <w:snapToGrid w:val="0"/>
        <w:spacing w:line="360" w:lineRule="auto"/>
        <w:jc w:val="left"/>
        <w:rPr>
          <w:rFonts w:hint="eastAsia" w:ascii="宋体" w:hAnsi="宋体" w:eastAsia="宋体" w:cs="宋体"/>
          <w:sz w:val="44"/>
          <w:szCs w:val="44"/>
        </w:rPr>
      </w:pPr>
      <w:r>
        <w:rPr>
          <w:rFonts w:hint="eastAsia" w:ascii="宋体" w:hAnsi="宋体" w:eastAsia="宋体" w:cs="宋体"/>
          <w:sz w:val="44"/>
          <w:szCs w:val="44"/>
        </w:rPr>
        <w:tab/>
      </w:r>
    </w:p>
    <w:p>
      <w:pPr>
        <w:keepNext w:val="0"/>
        <w:keepLines w:val="0"/>
        <w:pageBreakBefore w:val="0"/>
        <w:wordWrap/>
        <w:bidi w:val="0"/>
        <w:spacing w:line="360" w:lineRule="auto"/>
        <w:jc w:val="center"/>
        <w:rPr>
          <w:rFonts w:hint="eastAsia" w:ascii="宋体" w:hAnsi="宋体" w:eastAsia="宋体" w:cs="宋体"/>
          <w:b/>
          <w:sz w:val="48"/>
          <w:szCs w:val="48"/>
          <w:lang w:eastAsia="zh-CN"/>
        </w:rPr>
      </w:pPr>
      <w:r>
        <w:rPr>
          <w:rFonts w:hint="eastAsia" w:ascii="宋体" w:hAnsi="宋体" w:cs="宋体"/>
          <w:b/>
          <w:sz w:val="48"/>
          <w:szCs w:val="48"/>
          <w:lang w:eastAsia="zh-CN"/>
        </w:rPr>
        <w:t>产业技术研究院燃气报警器采购及安装项目</w:t>
      </w:r>
    </w:p>
    <w:p>
      <w:pPr>
        <w:keepNext w:val="0"/>
        <w:keepLines w:val="0"/>
        <w:pageBreakBefore w:val="0"/>
        <w:wordWrap/>
        <w:bidi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（采购编号：</w:t>
      </w:r>
      <w:r>
        <w:rPr>
          <w:rFonts w:hint="eastAsia" w:ascii="宋体" w:hAnsi="宋体" w:cs="宋体"/>
          <w:sz w:val="30"/>
          <w:szCs w:val="30"/>
          <w:lang w:val="en-US" w:eastAsia="zh-CN"/>
        </w:rPr>
        <w:t>JSZRCG2019101503</w:t>
      </w:r>
      <w:r>
        <w:rPr>
          <w:rFonts w:hint="eastAsia" w:ascii="宋体" w:hAnsi="宋体" w:eastAsia="宋体" w:cs="宋体"/>
          <w:sz w:val="30"/>
          <w:szCs w:val="30"/>
          <w:lang w:eastAsia="zh-CN"/>
        </w:rPr>
        <w:t>）</w:t>
      </w:r>
    </w:p>
    <w:p>
      <w:pPr>
        <w:keepNext w:val="0"/>
        <w:keepLines w:val="0"/>
        <w:pageBreakBefore w:val="0"/>
        <w:wordWrap/>
        <w:bidi w:val="0"/>
        <w:spacing w:line="360" w:lineRule="auto"/>
        <w:jc w:val="both"/>
        <w:rPr>
          <w:rFonts w:hint="eastAsia" w:ascii="宋体" w:hAnsi="宋体" w:eastAsia="宋体" w:cs="宋体"/>
          <w:b/>
          <w:sz w:val="72"/>
          <w:szCs w:val="72"/>
        </w:rPr>
      </w:pPr>
    </w:p>
    <w:p>
      <w:pPr>
        <w:keepNext w:val="0"/>
        <w:keepLines w:val="0"/>
        <w:pageBreakBefore w:val="0"/>
        <w:wordWrap/>
        <w:bidi w:val="0"/>
        <w:spacing w:line="360" w:lineRule="auto"/>
        <w:jc w:val="center"/>
        <w:rPr>
          <w:rFonts w:hint="eastAsia" w:ascii="宋体" w:hAnsi="宋体" w:eastAsia="宋体" w:cs="宋体"/>
          <w:b/>
          <w:sz w:val="72"/>
          <w:szCs w:val="72"/>
        </w:rPr>
      </w:pPr>
    </w:p>
    <w:p>
      <w:pPr>
        <w:keepNext w:val="0"/>
        <w:keepLines w:val="0"/>
        <w:pageBreakBefore w:val="0"/>
        <w:wordWrap/>
        <w:bidi w:val="0"/>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询价采购文件</w:t>
      </w:r>
    </w:p>
    <w:p>
      <w:pPr>
        <w:keepNext w:val="0"/>
        <w:keepLines w:val="0"/>
        <w:pageBreakBefore w:val="0"/>
        <w:wordWrap/>
        <w:bidi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（资格后审）</w:t>
      </w:r>
    </w:p>
    <w:p>
      <w:pPr>
        <w:pStyle w:val="2"/>
        <w:rPr>
          <w:rFonts w:hint="eastAsia"/>
        </w:rPr>
      </w:pPr>
    </w:p>
    <w:p>
      <w:pPr>
        <w:keepNext w:val="0"/>
        <w:keepLines w:val="0"/>
        <w:pageBreakBefore w:val="0"/>
        <w:wordWrap/>
        <w:bidi w:val="0"/>
        <w:snapToGrid w:val="0"/>
        <w:spacing w:line="360" w:lineRule="auto"/>
        <w:jc w:val="center"/>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36"/>
        </w:rPr>
      </w:pPr>
    </w:p>
    <w:p>
      <w:pPr>
        <w:keepNext w:val="0"/>
        <w:keepLines w:val="0"/>
        <w:pageBreakBefore w:val="0"/>
        <w:wordWrap/>
        <w:bidi w:val="0"/>
        <w:adjustRightInd w:val="0"/>
        <w:snapToGrid w:val="0"/>
        <w:spacing w:line="360" w:lineRule="auto"/>
        <w:ind w:firstLine="1506" w:firstLineChars="500"/>
        <w:rPr>
          <w:rFonts w:hint="eastAsia" w:ascii="宋体" w:hAnsi="宋体" w:eastAsia="宋体" w:cs="宋体"/>
          <w:b/>
          <w:sz w:val="30"/>
          <w:szCs w:val="30"/>
        </w:rPr>
      </w:pPr>
      <w:r>
        <w:rPr>
          <w:rFonts w:hint="eastAsia" w:ascii="宋体" w:hAnsi="宋体" w:eastAsia="宋体" w:cs="宋体"/>
          <w:b/>
          <w:sz w:val="30"/>
          <w:szCs w:val="30"/>
        </w:rPr>
        <w:t>采购单位：</w:t>
      </w:r>
      <w:r>
        <w:rPr>
          <w:rFonts w:hint="eastAsia" w:ascii="宋体" w:hAnsi="宋体" w:cs="宋体"/>
          <w:b/>
          <w:sz w:val="30"/>
          <w:szCs w:val="30"/>
          <w:lang w:eastAsia="zh-CN"/>
        </w:rPr>
        <w:t>南通产业技术研究院有限公司</w:t>
      </w:r>
      <w:r>
        <w:rPr>
          <w:rFonts w:hint="eastAsia" w:ascii="宋体" w:hAnsi="宋体" w:eastAsia="宋体" w:cs="宋体"/>
          <w:b/>
          <w:sz w:val="30"/>
          <w:szCs w:val="30"/>
        </w:rPr>
        <w:t xml:space="preserve"> </w:t>
      </w:r>
    </w:p>
    <w:p>
      <w:pPr>
        <w:keepNext w:val="0"/>
        <w:keepLines w:val="0"/>
        <w:pageBreakBefore w:val="0"/>
        <w:wordWrap/>
        <w:bidi w:val="0"/>
        <w:adjustRightInd w:val="0"/>
        <w:snapToGrid w:val="0"/>
        <w:spacing w:line="360" w:lineRule="auto"/>
        <w:ind w:firstLine="1506" w:firstLineChars="500"/>
        <w:rPr>
          <w:rFonts w:hint="eastAsia" w:ascii="宋体" w:hAnsi="宋体" w:eastAsia="宋体" w:cs="宋体"/>
          <w:b/>
          <w:sz w:val="30"/>
          <w:szCs w:val="30"/>
          <w:lang w:eastAsia="zh-CN"/>
        </w:rPr>
      </w:pPr>
      <w:r>
        <w:rPr>
          <w:rFonts w:hint="eastAsia" w:ascii="宋体" w:hAnsi="宋体" w:eastAsia="宋体" w:cs="宋体"/>
          <w:b/>
          <w:sz w:val="30"/>
          <w:szCs w:val="30"/>
        </w:rPr>
        <w:t>代理机构：</w:t>
      </w:r>
      <w:r>
        <w:rPr>
          <w:rFonts w:hint="eastAsia" w:ascii="宋体" w:hAnsi="宋体" w:eastAsia="宋体" w:cs="宋体"/>
          <w:b/>
          <w:sz w:val="30"/>
          <w:szCs w:val="30"/>
          <w:lang w:eastAsia="zh-CN"/>
        </w:rPr>
        <w:t>江苏中润工程建设咨询有限公司</w:t>
      </w:r>
    </w:p>
    <w:p>
      <w:pPr>
        <w:keepNext w:val="0"/>
        <w:keepLines w:val="0"/>
        <w:pageBreakBefore w:val="0"/>
        <w:wordWrap/>
        <w:bidi w:val="0"/>
        <w:adjustRightInd w:val="0"/>
        <w:snapToGrid w:val="0"/>
        <w:spacing w:line="360" w:lineRule="auto"/>
        <w:ind w:firstLine="1506" w:firstLineChars="500"/>
        <w:rPr>
          <w:rFonts w:hint="eastAsia" w:ascii="宋体" w:hAnsi="宋体" w:eastAsia="宋体" w:cs="宋体"/>
          <w:b/>
          <w:sz w:val="30"/>
          <w:szCs w:val="30"/>
          <w:lang w:eastAsia="zh-CN"/>
        </w:rPr>
      </w:pPr>
    </w:p>
    <w:p>
      <w:pPr>
        <w:keepNext w:val="0"/>
        <w:keepLines w:val="0"/>
        <w:pageBreakBefore w:val="0"/>
        <w:wordWrap/>
        <w:bidi w:val="0"/>
        <w:adjustRightInd w:val="0"/>
        <w:snapToGrid w:val="0"/>
        <w:spacing w:line="360" w:lineRule="auto"/>
        <w:ind w:firstLine="1506" w:firstLineChars="500"/>
        <w:rPr>
          <w:rFonts w:hint="eastAsia" w:ascii="宋体" w:hAnsi="宋体" w:eastAsia="宋体" w:cs="宋体"/>
          <w:b/>
          <w:sz w:val="30"/>
          <w:szCs w:val="30"/>
          <w:lang w:eastAsia="zh-CN"/>
        </w:rPr>
      </w:pPr>
    </w:p>
    <w:p>
      <w:pPr>
        <w:keepNext w:val="0"/>
        <w:keepLines w:val="0"/>
        <w:pageBreakBefore w:val="0"/>
        <w:wordWrap/>
        <w:bidi w:val="0"/>
        <w:adjustRightInd w:val="0"/>
        <w:snapToGrid w:val="0"/>
        <w:spacing w:line="360" w:lineRule="auto"/>
        <w:ind w:firstLine="1506" w:firstLineChars="500"/>
        <w:rPr>
          <w:rFonts w:hint="eastAsia" w:ascii="宋体" w:hAnsi="宋体" w:eastAsia="宋体" w:cs="宋体"/>
          <w:b/>
          <w:sz w:val="30"/>
          <w:szCs w:val="30"/>
          <w:lang w:eastAsia="zh-CN"/>
        </w:rPr>
      </w:pPr>
    </w:p>
    <w:p>
      <w:pPr>
        <w:keepNext w:val="0"/>
        <w:keepLines w:val="0"/>
        <w:pageBreakBefore w:val="0"/>
        <w:wordWrap/>
        <w:bidi w:val="0"/>
        <w:adjustRightInd w:val="0"/>
        <w:snapToGrid w:val="0"/>
        <w:spacing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rPr>
        <w:t>二〇一</w:t>
      </w:r>
      <w:r>
        <w:rPr>
          <w:rFonts w:hint="eastAsia" w:ascii="宋体" w:hAnsi="宋体" w:eastAsia="宋体" w:cs="宋体"/>
          <w:b/>
          <w:sz w:val="30"/>
          <w:szCs w:val="30"/>
          <w:lang w:eastAsia="zh-CN"/>
        </w:rPr>
        <w:t>九</w:t>
      </w:r>
      <w:r>
        <w:rPr>
          <w:rFonts w:hint="eastAsia" w:ascii="宋体" w:hAnsi="宋体" w:eastAsia="宋体" w:cs="宋体"/>
          <w:b/>
          <w:sz w:val="30"/>
          <w:szCs w:val="30"/>
        </w:rPr>
        <w:t>年</w:t>
      </w:r>
      <w:r>
        <w:rPr>
          <w:rFonts w:hint="eastAsia" w:ascii="宋体" w:hAnsi="宋体" w:cs="宋体"/>
          <w:b/>
          <w:sz w:val="30"/>
          <w:szCs w:val="30"/>
          <w:lang w:val="en-US" w:eastAsia="zh-CN"/>
        </w:rPr>
        <w:t>十</w:t>
      </w:r>
      <w:r>
        <w:rPr>
          <w:rFonts w:hint="eastAsia" w:ascii="宋体" w:hAnsi="宋体" w:eastAsia="宋体" w:cs="宋体"/>
          <w:b/>
          <w:sz w:val="30"/>
          <w:szCs w:val="30"/>
          <w:lang w:eastAsia="zh-CN"/>
        </w:rPr>
        <w:t>月</w:t>
      </w:r>
    </w:p>
    <w:p>
      <w:pPr>
        <w:pStyle w:val="4"/>
        <w:keepNext w:val="0"/>
        <w:keepLines w:val="0"/>
        <w:pageBreakBefore w:val="0"/>
        <w:wordWrap/>
        <w:overflowPunct w:val="0"/>
        <w:bidi w:val="0"/>
        <w:spacing w:line="360" w:lineRule="auto"/>
        <w:ind w:firstLine="0"/>
        <w:jc w:val="center"/>
        <w:rPr>
          <w:rFonts w:hint="eastAsia" w:ascii="宋体" w:hAnsi="宋体" w:eastAsia="宋体" w:cs="宋体"/>
          <w:b/>
          <w:sz w:val="44"/>
          <w:szCs w:val="44"/>
        </w:rPr>
      </w:pPr>
      <w:r>
        <w:rPr>
          <w:rFonts w:hint="eastAsia" w:ascii="宋体" w:hAnsi="宋体" w:eastAsia="宋体" w:cs="宋体"/>
          <w:b/>
          <w:sz w:val="44"/>
          <w:szCs w:val="44"/>
        </w:rPr>
        <w:br w:type="page"/>
      </w:r>
      <w:r>
        <w:rPr>
          <w:rFonts w:hint="eastAsia" w:ascii="宋体" w:hAnsi="宋体" w:eastAsia="宋体" w:cs="宋体"/>
          <w:b/>
          <w:sz w:val="44"/>
          <w:szCs w:val="44"/>
        </w:rPr>
        <w:t>目  录</w:t>
      </w:r>
    </w:p>
    <w:p>
      <w:pPr>
        <w:pStyle w:val="4"/>
        <w:keepNext w:val="0"/>
        <w:keepLines w:val="0"/>
        <w:pageBreakBefore w:val="0"/>
        <w:wordWrap/>
        <w:overflowPunct w:val="0"/>
        <w:bidi w:val="0"/>
        <w:spacing w:line="360" w:lineRule="auto"/>
        <w:ind w:firstLine="0"/>
        <w:jc w:val="center"/>
        <w:rPr>
          <w:rFonts w:hint="eastAsia" w:ascii="宋体" w:hAnsi="宋体" w:eastAsia="宋体" w:cs="宋体"/>
          <w:sz w:val="30"/>
        </w:rPr>
      </w:pPr>
    </w:p>
    <w:p>
      <w:pPr>
        <w:pStyle w:val="8"/>
        <w:keepNext w:val="0"/>
        <w:keepLines w:val="0"/>
        <w:pageBreakBefore w:val="0"/>
        <w:tabs>
          <w:tab w:val="right" w:leader="dot" w:pos="9528"/>
        </w:tabs>
        <w:wordWrap/>
        <w:bidi w:val="0"/>
        <w:spacing w:line="360" w:lineRule="auto"/>
        <w:rPr>
          <w:rFonts w:hint="eastAsia" w:ascii="宋体" w:hAnsi="宋体" w:eastAsia="宋体" w:cs="宋体"/>
          <w:sz w:val="28"/>
          <w:szCs w:val="28"/>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 </w:instrText>
      </w:r>
      <w:r>
        <w:rPr>
          <w:rFonts w:hint="eastAsia" w:ascii="宋体" w:hAnsi="宋体" w:eastAsia="宋体" w:cs="宋体"/>
          <w:b/>
          <w:bCs/>
          <w:sz w:val="36"/>
          <w:szCs w:val="36"/>
        </w:rPr>
        <w:fldChar w:fldCharType="separate"/>
      </w:r>
      <w:r>
        <w:rPr>
          <w:rFonts w:hint="eastAsia" w:ascii="宋体" w:hAnsi="宋体" w:eastAsia="宋体" w:cs="宋体"/>
          <w:sz w:val="28"/>
          <w:szCs w:val="28"/>
        </w:rPr>
        <w:t>第一章 询价公告</w:t>
      </w:r>
    </w:p>
    <w:p>
      <w:pPr>
        <w:pStyle w:val="8"/>
        <w:keepNext w:val="0"/>
        <w:keepLines w:val="0"/>
        <w:pageBreakBefore w:val="0"/>
        <w:tabs>
          <w:tab w:val="right" w:leader="dot" w:pos="9528"/>
        </w:tabs>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第二章 供应商须知</w:t>
      </w:r>
    </w:p>
    <w:p>
      <w:pPr>
        <w:pStyle w:val="8"/>
        <w:keepNext w:val="0"/>
        <w:keepLines w:val="0"/>
        <w:pageBreakBefore w:val="0"/>
        <w:tabs>
          <w:tab w:val="right" w:leader="dot" w:pos="9528"/>
        </w:tabs>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第三章 项目需求</w:t>
      </w:r>
    </w:p>
    <w:p>
      <w:pPr>
        <w:keepNext w:val="0"/>
        <w:keepLines w:val="0"/>
        <w:pageBreakBefore w:val="0"/>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第四章 评审方法和程序</w:t>
      </w:r>
    </w:p>
    <w:p>
      <w:pPr>
        <w:pStyle w:val="8"/>
        <w:keepNext w:val="0"/>
        <w:keepLines w:val="0"/>
        <w:pageBreakBefore w:val="0"/>
        <w:tabs>
          <w:tab w:val="right" w:leader="dot" w:pos="9528"/>
        </w:tabs>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第五章 合同签订与验收付款</w:t>
      </w:r>
    </w:p>
    <w:p>
      <w:pPr>
        <w:keepNext w:val="0"/>
        <w:keepLines w:val="0"/>
        <w:pageBreakBefore w:val="0"/>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 质疑提出和处理</w:t>
      </w:r>
    </w:p>
    <w:p>
      <w:pPr>
        <w:pStyle w:val="8"/>
        <w:keepNext w:val="0"/>
        <w:keepLines w:val="0"/>
        <w:pageBreakBefore w:val="0"/>
        <w:tabs>
          <w:tab w:val="right" w:leader="dot" w:pos="9528"/>
        </w:tabs>
        <w:wordWrap/>
        <w:bidi w:val="0"/>
        <w:spacing w:line="360" w:lineRule="auto"/>
        <w:rPr>
          <w:rFonts w:hint="eastAsia" w:ascii="宋体" w:hAnsi="宋体" w:eastAsia="宋体" w:cs="宋体"/>
          <w:sz w:val="28"/>
          <w:szCs w:val="28"/>
        </w:rPr>
      </w:pPr>
      <w:r>
        <w:rPr>
          <w:rFonts w:hint="eastAsia" w:ascii="宋体" w:hAnsi="宋体" w:eastAsia="宋体" w:cs="宋体"/>
          <w:sz w:val="28"/>
          <w:szCs w:val="28"/>
        </w:rPr>
        <w:t>第七章 询价响应文件格式</w:t>
      </w:r>
    </w:p>
    <w:p>
      <w:pPr>
        <w:keepNext w:val="0"/>
        <w:keepLines w:val="0"/>
        <w:pageBreakBefore w:val="0"/>
        <w:wordWrap/>
        <w:bidi w:val="0"/>
        <w:spacing w:line="360" w:lineRule="auto"/>
        <w:rPr>
          <w:rFonts w:hint="eastAsia" w:ascii="宋体" w:hAnsi="宋体" w:eastAsia="宋体" w:cs="宋体"/>
          <w:sz w:val="36"/>
          <w:szCs w:val="36"/>
        </w:rPr>
      </w:pPr>
    </w:p>
    <w:p>
      <w:pPr>
        <w:keepNext w:val="0"/>
        <w:keepLines w:val="0"/>
        <w:pageBreakBefore w:val="0"/>
        <w:wordWrap/>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fldChar w:fldCharType="end"/>
      </w:r>
    </w:p>
    <w:p>
      <w:pPr>
        <w:keepNext w:val="0"/>
        <w:keepLines w:val="0"/>
        <w:pageBreakBefore w:val="0"/>
        <w:wordWrap/>
        <w:bidi w:val="0"/>
        <w:spacing w:line="360" w:lineRule="auto"/>
        <w:rPr>
          <w:rFonts w:hint="eastAsia" w:ascii="宋体" w:hAnsi="宋体" w:eastAsia="宋体" w:cs="宋体"/>
          <w:b/>
          <w:bCs/>
          <w:sz w:val="36"/>
          <w:szCs w:val="36"/>
        </w:rPr>
      </w:pPr>
    </w:p>
    <w:p>
      <w:pPr>
        <w:pStyle w:val="3"/>
        <w:keepNext w:val="0"/>
        <w:keepLines w:val="0"/>
        <w:pageBreakBefore w:val="0"/>
        <w:wordWrap/>
        <w:bidi w:val="0"/>
        <w:adjustRightInd w:val="0"/>
        <w:snapToGrid w:val="0"/>
        <w:spacing w:before="0" w:after="0" w:line="360" w:lineRule="auto"/>
        <w:jc w:val="center"/>
        <w:textAlignment w:val="baseline"/>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br w:type="page"/>
      </w:r>
      <w:r>
        <w:rPr>
          <w:rFonts w:hint="eastAsia" w:ascii="宋体" w:hAnsi="宋体" w:eastAsia="宋体" w:cs="宋体"/>
          <w:w w:val="80"/>
          <w:szCs w:val="44"/>
          <w:lang w:val="en-US" w:eastAsia="zh-CN"/>
        </w:rPr>
        <w:t>第一章  询价公告</w:t>
      </w:r>
    </w:p>
    <w:p>
      <w:pPr>
        <w:keepNext w:val="0"/>
        <w:keepLines w:val="0"/>
        <w:pageBreakBefore w:val="0"/>
        <w:wordWrap/>
        <w:bidi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江苏中润工程建设咨询有限公司（以下简称代理机构）受</w:t>
      </w:r>
      <w:r>
        <w:rPr>
          <w:rFonts w:hint="eastAsia" w:ascii="宋体" w:hAnsi="宋体" w:cs="宋体"/>
          <w:b w:val="0"/>
          <w:kern w:val="2"/>
          <w:sz w:val="24"/>
          <w:szCs w:val="22"/>
          <w:lang w:val="en-US" w:eastAsia="zh-CN" w:bidi="ar-SA"/>
        </w:rPr>
        <w:t>南通产业技术研究院有限公司</w:t>
      </w:r>
      <w:r>
        <w:rPr>
          <w:rFonts w:hint="eastAsia" w:ascii="宋体" w:hAnsi="宋体" w:eastAsia="宋体" w:cs="宋体"/>
          <w:b w:val="0"/>
          <w:kern w:val="2"/>
          <w:sz w:val="24"/>
          <w:szCs w:val="22"/>
          <w:lang w:val="en-US" w:eastAsia="zh-CN" w:bidi="ar-SA"/>
        </w:rPr>
        <w:t>（以下简称采购单位）的委托，对</w:t>
      </w:r>
      <w:r>
        <w:rPr>
          <w:rFonts w:hint="eastAsia" w:ascii="宋体" w:hAnsi="宋体" w:cs="宋体"/>
          <w:b w:val="0"/>
          <w:kern w:val="2"/>
          <w:sz w:val="24"/>
          <w:szCs w:val="22"/>
          <w:u w:val="single"/>
          <w:lang w:val="en-US" w:eastAsia="zh-CN" w:bidi="ar-SA"/>
        </w:rPr>
        <w:t>产业技术研究院燃气报警器采购及安装项目</w:t>
      </w:r>
      <w:r>
        <w:rPr>
          <w:rFonts w:hint="eastAsia" w:ascii="宋体" w:hAnsi="宋体" w:eastAsia="宋体" w:cs="宋体"/>
          <w:b w:val="0"/>
          <w:kern w:val="2"/>
          <w:sz w:val="24"/>
          <w:szCs w:val="22"/>
          <w:lang w:val="en-US" w:eastAsia="zh-CN" w:bidi="ar-SA"/>
        </w:rPr>
        <w:t>项目拟用询价方式组织采购。现公告如下：</w:t>
      </w:r>
    </w:p>
    <w:p>
      <w:pPr>
        <w:keepNext w:val="0"/>
        <w:keepLines w:val="0"/>
        <w:pageBreakBefore w:val="0"/>
        <w:wordWrap/>
        <w:bidi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一、项目名称：</w:t>
      </w:r>
      <w:r>
        <w:rPr>
          <w:rFonts w:hint="eastAsia" w:ascii="宋体" w:hAnsi="宋体" w:cs="宋体"/>
          <w:b w:val="0"/>
          <w:kern w:val="2"/>
          <w:sz w:val="24"/>
          <w:szCs w:val="22"/>
          <w:lang w:val="en-US" w:eastAsia="zh-CN" w:bidi="ar-SA"/>
        </w:rPr>
        <w:t>产业技术研究院燃气报警器采购及安装项目</w:t>
      </w:r>
    </w:p>
    <w:p>
      <w:pPr>
        <w:keepNext w:val="0"/>
        <w:keepLines w:val="0"/>
        <w:pageBreakBefore w:val="0"/>
        <w:wordWrap/>
        <w:bidi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二、项目预算：</w:t>
      </w:r>
    </w:p>
    <w:p>
      <w:pPr>
        <w:keepNext w:val="0"/>
        <w:keepLines w:val="0"/>
        <w:pageBreakBefore w:val="0"/>
        <w:wordWrap/>
        <w:bidi w:val="0"/>
        <w:spacing w:line="360" w:lineRule="auto"/>
        <w:ind w:firstLine="480" w:firstLineChars="200"/>
        <w:rPr>
          <w:rFonts w:hint="eastAsia" w:ascii="宋体" w:hAnsi="宋体" w:cs="宋体"/>
          <w:b w:val="0"/>
          <w:kern w:val="2"/>
          <w:sz w:val="24"/>
          <w:szCs w:val="22"/>
          <w:lang w:val="en-US" w:eastAsia="zh-CN" w:bidi="ar-SA"/>
        </w:rPr>
      </w:pPr>
      <w:r>
        <w:rPr>
          <w:rFonts w:hint="eastAsia" w:ascii="宋体" w:hAnsi="宋体" w:cs="宋体"/>
          <w:b w:val="0"/>
          <w:kern w:val="2"/>
          <w:sz w:val="24"/>
          <w:szCs w:val="22"/>
          <w:lang w:val="en-US" w:eastAsia="zh-CN" w:bidi="ar-SA"/>
        </w:rPr>
        <w:t>项目总预算为5万元。投标报价不得超过项目预算。</w:t>
      </w:r>
    </w:p>
    <w:p>
      <w:pPr>
        <w:keepNext w:val="0"/>
        <w:keepLines w:val="0"/>
        <w:pageBreakBefore w:val="0"/>
        <w:wordWrap/>
        <w:bidi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三、项目需求：详见询价文件第三章</w:t>
      </w:r>
    </w:p>
    <w:p>
      <w:pPr>
        <w:keepNext w:val="0"/>
        <w:keepLines w:val="0"/>
        <w:pageBreakBefore w:val="0"/>
        <w:wordWrap/>
        <w:bidi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四、供应商资格要求</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1、符合《政府采购法》第二十二条之规定：具有独立承担民事责任的能力；具有良好的商业信誉和健全的财务会计制度；</w:t>
      </w:r>
      <w:bookmarkStart w:id="0" w:name="OLE_LINK3"/>
      <w:bookmarkStart w:id="1" w:name="OLE_LINK2"/>
      <w:r>
        <w:rPr>
          <w:rFonts w:hint="eastAsia" w:ascii="宋体" w:hAnsi="宋体" w:eastAsia="宋体" w:cs="宋体"/>
          <w:b w:val="0"/>
          <w:kern w:val="2"/>
          <w:sz w:val="24"/>
          <w:szCs w:val="22"/>
          <w:lang w:val="en-US" w:eastAsia="zh-CN" w:bidi="ar-SA"/>
        </w:rPr>
        <w:t>具有履行合同所必需的设备和专业技术能力</w:t>
      </w:r>
      <w:bookmarkEnd w:id="0"/>
      <w:bookmarkEnd w:id="1"/>
      <w:r>
        <w:rPr>
          <w:rFonts w:hint="eastAsia" w:ascii="宋体" w:hAnsi="宋体" w:eastAsia="宋体" w:cs="宋体"/>
          <w:b w:val="0"/>
          <w:kern w:val="2"/>
          <w:sz w:val="24"/>
          <w:szCs w:val="22"/>
          <w:lang w:val="en-US" w:eastAsia="zh-CN" w:bidi="ar-SA"/>
        </w:rPr>
        <w:t>；参加招投标活动前三年内，在经营活动中没有重大违法记录。</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2、法定代表人为同一个人的两个及两个以上法人，母公司、全资子公司及其控股公司，都不得在同一采购项目相同标段中同时参加询价，一经发现，将视同围标处理。</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采购单位其它资格要求：</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3、投标供应商具有有效的营业执照。</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4、投标供应商法定代表人参加投标的，必须提供法定代表人身份证明及法定代表人本人身份证复印件；非法定代表人参加投标的，必须提供法定代表人身份证明、法定代表人签字和盖章的授权委托书及法定代表人、被授权人的两人身份证的复印件，被授权人为投标供应商正式人员证明材料【提供被授权人与投标供应商签订的有效劳动合同复印件】。</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5、投标供应商须提供参与本次项目招投标活动前三年内，在经营活动中没有重大违法记录的书面《无重大违法记录声明函》（格式参见第七章）。</w:t>
      </w:r>
    </w:p>
    <w:p>
      <w:pPr>
        <w:keepNext w:val="0"/>
        <w:keepLines w:val="0"/>
        <w:pageBreakBefore w:val="0"/>
        <w:wordWrap/>
        <w:bidi w:val="0"/>
        <w:snapToGrid w:val="0"/>
        <w:spacing w:line="360" w:lineRule="auto"/>
        <w:ind w:firstLine="480" w:firstLineChars="200"/>
        <w:rPr>
          <w:rFonts w:hint="eastAsia" w:ascii="宋体" w:hAnsi="宋体" w:eastAsia="宋体" w:cs="宋体"/>
          <w:b w:val="0"/>
          <w:kern w:val="2"/>
          <w:sz w:val="24"/>
          <w:szCs w:val="22"/>
          <w:lang w:val="zh-CN" w:eastAsia="zh-CN" w:bidi="ar-SA"/>
        </w:rPr>
      </w:pPr>
      <w:r>
        <w:rPr>
          <w:rFonts w:hint="eastAsia" w:ascii="宋体" w:hAnsi="宋体" w:eastAsia="宋体" w:cs="宋体"/>
          <w:b w:val="0"/>
          <w:kern w:val="2"/>
          <w:sz w:val="24"/>
          <w:szCs w:val="22"/>
          <w:lang w:val="en-US" w:eastAsia="zh-CN" w:bidi="ar-SA"/>
        </w:rPr>
        <w:t>6、</w:t>
      </w:r>
      <w:r>
        <w:rPr>
          <w:rFonts w:hint="eastAsia" w:ascii="宋体" w:hAnsi="宋体" w:eastAsia="宋体" w:cs="宋体"/>
          <w:b w:val="0"/>
          <w:kern w:val="2"/>
          <w:sz w:val="24"/>
          <w:szCs w:val="22"/>
          <w:lang w:val="zh-CN" w:eastAsia="zh-CN" w:bidi="ar-SA"/>
        </w:rPr>
        <w:t>本次项目不接受联合体投标。</w:t>
      </w:r>
    </w:p>
    <w:p>
      <w:pPr>
        <w:keepNext w:val="0"/>
        <w:keepLines w:val="0"/>
        <w:pageBreakBefore w:val="0"/>
        <w:wordWrap/>
        <w:bidi w:val="0"/>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具体资格要求材料详见本询价文件第二章中“资格审查文件”。</w:t>
      </w:r>
    </w:p>
    <w:p>
      <w:pPr>
        <w:keepNext w:val="0"/>
        <w:keepLines w:val="0"/>
        <w:pageBreakBefore w:val="0"/>
        <w:wordWrap/>
        <w:bidi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没收其投标保证金，</w:t>
      </w:r>
      <w:r>
        <w:rPr>
          <w:rFonts w:hint="eastAsia" w:ascii="宋体" w:hAnsi="宋体" w:eastAsia="宋体" w:cs="宋体"/>
          <w:b/>
          <w:kern w:val="0"/>
          <w:sz w:val="24"/>
          <w:szCs w:val="24"/>
        </w:rPr>
        <w:t>该投标供应商将记入不良记录，视情公布在</w:t>
      </w:r>
      <w:r>
        <w:rPr>
          <w:rFonts w:hint="eastAsia" w:ascii="宋体" w:hAnsi="宋体" w:cs="宋体"/>
          <w:b/>
          <w:kern w:val="0"/>
          <w:sz w:val="24"/>
          <w:szCs w:val="24"/>
          <w:lang w:eastAsia="zh-CN"/>
        </w:rPr>
        <w:t>南通产业技术研究院有限公司</w:t>
      </w:r>
      <w:r>
        <w:rPr>
          <w:rFonts w:hint="eastAsia" w:ascii="宋体" w:hAnsi="宋体" w:eastAsia="宋体" w:cs="宋体"/>
          <w:b/>
          <w:kern w:val="0"/>
          <w:sz w:val="24"/>
          <w:szCs w:val="24"/>
        </w:rPr>
        <w:t>网</w:t>
      </w:r>
      <w:r>
        <w:rPr>
          <w:rFonts w:hint="eastAsia" w:ascii="宋体" w:hAnsi="宋体" w:eastAsia="宋体" w:cs="宋体"/>
          <w:b/>
          <w:bCs/>
          <w:kern w:val="0"/>
          <w:sz w:val="24"/>
          <w:szCs w:val="24"/>
        </w:rPr>
        <w:t>。</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单位负责人为同一人或者存在直接控股、管理关系的不同供应商，不得同时参与同一采购项目相同标段的采购活动；如发现投标人递交的资格后审材料有弄虚作假行为，该投标人将记入不良记录，并上报有关部门，如已中标，采购人有权取消其中标资格，并由该投标人承担由此带来可能的一切责任和损失。</w:t>
      </w:r>
    </w:p>
    <w:p>
      <w:pPr>
        <w:keepNext w:val="0"/>
        <w:keepLines w:val="0"/>
        <w:pageBreakBefore w:val="0"/>
        <w:wordWrap/>
        <w:autoSpaceDE w:val="0"/>
        <w:autoSpaceDN w:val="0"/>
        <w:bidi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五、投标</w:t>
      </w:r>
    </w:p>
    <w:p>
      <w:pPr>
        <w:keepNext w:val="0"/>
        <w:keepLines w:val="0"/>
        <w:pageBreakBefore w:val="0"/>
        <w:wordWrap/>
        <w:bidi w:val="0"/>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sz w:val="24"/>
          <w:szCs w:val="24"/>
        </w:rPr>
        <w:t>1、投标人须认真阅读本招标文件的资格、技术、商务报价的各项要求条款，结合项目需求提供询价响应文件参与本项目的采购活动。询价响应文件中如有各项投标资料经查实为弄虚作假的，将被列入“采购严重违法失信行为记录名单”</w:t>
      </w:r>
      <w:r>
        <w:rPr>
          <w:rFonts w:hint="eastAsia" w:ascii="宋体" w:hAnsi="宋体" w:eastAsia="宋体" w:cs="宋体"/>
          <w:kern w:val="0"/>
          <w:sz w:val="24"/>
          <w:szCs w:val="24"/>
        </w:rPr>
        <w:t>。</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2、询价响应文件的递交</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（1）接收人：采购代理机构；</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（2）询价响应文件接收截止及评审开始时间</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201</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 xml:space="preserve"> 28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9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 xml:space="preserve">0 </w:t>
      </w:r>
      <w:r>
        <w:rPr>
          <w:rFonts w:hint="eastAsia" w:ascii="宋体" w:hAnsi="宋体" w:eastAsia="宋体" w:cs="宋体"/>
          <w:sz w:val="24"/>
          <w:szCs w:val="24"/>
          <w:highlight w:val="none"/>
        </w:rPr>
        <w:t>分。</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（3）询价响应文件递交地址及评审</w:t>
      </w:r>
      <w:r>
        <w:rPr>
          <w:rFonts w:hint="eastAsia" w:ascii="宋体" w:hAnsi="宋体" w:eastAsia="宋体" w:cs="宋体"/>
          <w:sz w:val="24"/>
          <w:szCs w:val="24"/>
          <w:lang w:eastAsia="zh-CN"/>
        </w:rPr>
        <w:t>地址</w:t>
      </w:r>
      <w:r>
        <w:rPr>
          <w:rFonts w:hint="eastAsia" w:ascii="宋体" w:hAnsi="宋体" w:eastAsia="宋体" w:cs="宋体"/>
          <w:sz w:val="24"/>
          <w:szCs w:val="24"/>
        </w:rPr>
        <w:t>：</w:t>
      </w:r>
      <w:r>
        <w:rPr>
          <w:rFonts w:hint="eastAsia" w:ascii="宋体" w:hAnsi="宋体" w:cs="宋体"/>
          <w:kern w:val="0"/>
          <w:sz w:val="24"/>
          <w:szCs w:val="24"/>
          <w:lang w:eastAsia="zh-CN"/>
        </w:rPr>
        <w:t>南通产业技术研究院有限公司</w:t>
      </w:r>
      <w:r>
        <w:rPr>
          <w:rFonts w:hint="eastAsia" w:ascii="宋体" w:hAnsi="宋体" w:cs="宋体"/>
          <w:kern w:val="0"/>
          <w:sz w:val="24"/>
          <w:szCs w:val="24"/>
          <w:lang w:val="en-US" w:eastAsia="zh-CN"/>
        </w:rPr>
        <w:t>3号楼3楼</w:t>
      </w:r>
      <w:r>
        <w:rPr>
          <w:rFonts w:hint="eastAsia" w:ascii="宋体" w:hAnsi="宋体" w:cs="宋体"/>
          <w:kern w:val="0"/>
          <w:sz w:val="24"/>
          <w:szCs w:val="24"/>
          <w:lang w:eastAsia="zh-CN"/>
        </w:rPr>
        <w:t>会议室</w:t>
      </w:r>
      <w:r>
        <w:rPr>
          <w:rFonts w:hint="eastAsia" w:ascii="宋体" w:hAnsi="宋体" w:eastAsia="宋体" w:cs="宋体"/>
          <w:kern w:val="0"/>
          <w:sz w:val="24"/>
          <w:szCs w:val="24"/>
        </w:rPr>
        <w:t>，如有变动另行通知。</w:t>
      </w:r>
    </w:p>
    <w:p>
      <w:pPr>
        <w:keepNext w:val="0"/>
        <w:keepLines w:val="0"/>
        <w:pageBreakBefore w:val="0"/>
        <w:wordWrap/>
        <w:autoSpaceDE w:val="0"/>
        <w:autoSpaceDN w:val="0"/>
        <w:bidi w:val="0"/>
        <w:adjustRightInd w:val="0"/>
        <w:spacing w:line="360" w:lineRule="auto"/>
        <w:ind w:firstLine="482" w:firstLineChars="200"/>
        <w:rPr>
          <w:rFonts w:hint="eastAsia" w:ascii="宋体" w:hAnsi="宋体" w:eastAsia="宋体" w:cs="宋体"/>
          <w:b/>
          <w:bCs/>
          <w:color w:val="0000FF"/>
          <w:sz w:val="24"/>
          <w:szCs w:val="24"/>
        </w:rPr>
      </w:pPr>
      <w:r>
        <w:rPr>
          <w:rFonts w:hint="eastAsia" w:ascii="宋体" w:hAnsi="宋体" w:eastAsia="宋体" w:cs="宋体"/>
          <w:b/>
          <w:bCs/>
          <w:sz w:val="24"/>
          <w:szCs w:val="24"/>
        </w:rPr>
        <w:t>投标人递交询价响应文件时，投标人的法定代表人（或其授权代理人）必须携带本人身份证、法定代表人身份证明（或授权委托书）原件准时参加开标会议。否则，其询价响应文件不予受理。注：</w:t>
      </w:r>
      <w:r>
        <w:rPr>
          <w:rFonts w:hint="eastAsia" w:ascii="宋体" w:hAnsi="宋体" w:eastAsia="宋体" w:cs="宋体"/>
          <w:b/>
          <w:bCs/>
          <w:color w:val="0000FF"/>
          <w:sz w:val="24"/>
          <w:szCs w:val="24"/>
        </w:rPr>
        <w:t>法定代表人身份证明（或授权委托书）一式二份，一份装订在资格审查文件中，另一份在投标时随身携带。</w:t>
      </w:r>
    </w:p>
    <w:p>
      <w:pPr>
        <w:keepNext w:val="0"/>
        <w:keepLines w:val="0"/>
        <w:pageBreakBefore w:val="0"/>
        <w:widowControl/>
        <w:wordWrap/>
        <w:bidi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六、投标保证金</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1、本次项目投标保证金为：</w:t>
      </w:r>
      <w:r>
        <w:rPr>
          <w:rFonts w:hint="eastAsia" w:ascii="宋体" w:hAnsi="宋体" w:eastAsia="宋体" w:cs="宋体"/>
          <w:sz w:val="24"/>
          <w:szCs w:val="24"/>
          <w:lang w:val="en-US" w:eastAsia="zh-CN"/>
        </w:rPr>
        <w:t xml:space="preserve">2000元 </w:t>
      </w:r>
      <w:r>
        <w:rPr>
          <w:rFonts w:hint="eastAsia" w:ascii="宋体" w:hAnsi="宋体" w:eastAsia="宋体" w:cs="宋体"/>
          <w:sz w:val="24"/>
          <w:szCs w:val="24"/>
          <w:lang w:eastAsia="zh-CN"/>
        </w:rPr>
        <w:t>。</w:t>
      </w:r>
    </w:p>
    <w:p>
      <w:pPr>
        <w:keepNext w:val="0"/>
        <w:keepLines w:val="0"/>
        <w:pageBreakBefore w:val="0"/>
        <w:wordWrap/>
        <w:bidi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2、询价响应保证金</w:t>
      </w:r>
      <w:r>
        <w:rPr>
          <w:rFonts w:hint="eastAsia" w:ascii="宋体" w:hAnsi="宋体" w:eastAsia="宋体" w:cs="宋体"/>
          <w:b/>
          <w:kern w:val="0"/>
          <w:sz w:val="24"/>
          <w:szCs w:val="24"/>
          <w:u w:val="single"/>
        </w:rPr>
        <w:t xml:space="preserve">  </w:t>
      </w:r>
      <w:r>
        <w:rPr>
          <w:rFonts w:hint="eastAsia" w:ascii="宋体" w:hAnsi="宋体" w:eastAsia="宋体" w:cs="宋体"/>
          <w:kern w:val="0"/>
          <w:sz w:val="24"/>
          <w:szCs w:val="24"/>
          <w:u w:val="single"/>
          <w:lang w:eastAsia="zh-CN"/>
        </w:rPr>
        <w:t>采用现金（须用信封单独密封）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的形式，带至询价现场，在递交询价响应文件时交给采购代理机构</w:t>
      </w:r>
      <w:r>
        <w:rPr>
          <w:rFonts w:hint="eastAsia" w:ascii="宋体" w:hAnsi="宋体" w:eastAsia="宋体" w:cs="宋体"/>
          <w:kern w:val="0"/>
          <w:sz w:val="24"/>
          <w:szCs w:val="24"/>
          <w:lang w:eastAsia="zh-CN"/>
        </w:rPr>
        <w:t>。</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3、未按上述要求提交询价保证金的报价人，招标采购单位有权拒绝其询价响应文件。</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4、未成交供应商的询价保证金，当场退还，成交人的询价保证金在与采购人签订的合同生效后</w:t>
      </w:r>
      <w:r>
        <w:rPr>
          <w:rFonts w:hint="eastAsia" w:ascii="宋体" w:hAnsi="宋体" w:eastAsia="宋体" w:cs="宋体"/>
          <w:b/>
          <w:kern w:val="0"/>
          <w:sz w:val="24"/>
          <w:szCs w:val="24"/>
          <w:u w:val="single"/>
        </w:rPr>
        <w:t xml:space="preserve">   </w:t>
      </w:r>
      <w:r>
        <w:rPr>
          <w:rFonts w:hint="eastAsia" w:ascii="宋体" w:hAnsi="宋体" w:eastAsia="宋体" w:cs="宋体"/>
          <w:kern w:val="0"/>
          <w:sz w:val="24"/>
          <w:szCs w:val="24"/>
          <w:u w:val="single"/>
        </w:rPr>
        <w:t>5个工作日内</w:t>
      </w:r>
      <w:r>
        <w:rPr>
          <w:rFonts w:hint="eastAsia" w:ascii="宋体" w:hAnsi="宋体" w:eastAsia="宋体" w:cs="宋体"/>
          <w:b/>
          <w:kern w:val="0"/>
          <w:sz w:val="24"/>
          <w:szCs w:val="24"/>
          <w:u w:val="single"/>
        </w:rPr>
        <w:t xml:space="preserve">   </w:t>
      </w:r>
      <w:r>
        <w:rPr>
          <w:rFonts w:hint="eastAsia" w:ascii="宋体" w:hAnsi="宋体" w:eastAsia="宋体" w:cs="宋体"/>
          <w:kern w:val="0"/>
          <w:sz w:val="24"/>
          <w:szCs w:val="24"/>
        </w:rPr>
        <w:t xml:space="preserve"> ，予以退还（无息）。</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5、发生下列情况之一，询价保证金将不予退还。</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（1）供应商在提交响应文件截止时间后撤回响应文件的； </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（2）供应商与采购人、其他供应商或者采购代理机构恶意串通的； </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（3）除因不可抗力或询价文件认可的情形以外，成交人不与采购人签订合同的； </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（4）成交人不按本须知相关条款规定缴付成交代理服务费的；</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（5）成交人在询价过程中提供虚假资料等违反相关法律法规行为的；</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（6）询价文件规定的其他情形。</w:t>
      </w:r>
    </w:p>
    <w:p>
      <w:pPr>
        <w:keepNext w:val="0"/>
        <w:keepLines w:val="0"/>
        <w:pageBreakBefore w:val="0"/>
        <w:widowControl/>
        <w:wordWrap/>
        <w:bidi w:val="0"/>
        <w:spacing w:line="360" w:lineRule="auto"/>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七、履约保证金</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成交供应商在与招标人签订合同时</w:t>
      </w:r>
      <w:r>
        <w:rPr>
          <w:rFonts w:hint="eastAsia" w:ascii="宋体" w:hAnsi="宋体" w:eastAsia="宋体" w:cs="宋体"/>
          <w:kern w:val="0"/>
          <w:sz w:val="24"/>
          <w:szCs w:val="24"/>
          <w:lang w:eastAsia="zh-CN"/>
        </w:rPr>
        <w:t>投标保证金转为合同履约保证金</w:t>
      </w:r>
      <w:r>
        <w:rPr>
          <w:rFonts w:hint="eastAsia" w:ascii="宋体" w:hAnsi="宋体" w:cs="宋体"/>
          <w:kern w:val="0"/>
          <w:sz w:val="24"/>
          <w:szCs w:val="24"/>
          <w:lang w:eastAsia="zh-CN"/>
        </w:rPr>
        <w:t>。</w:t>
      </w:r>
    </w:p>
    <w:p>
      <w:pPr>
        <w:keepNext w:val="0"/>
        <w:keepLines w:val="0"/>
        <w:pageBreakBefore w:val="0"/>
        <w:widowControl/>
        <w:wordWrap/>
        <w:bidi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八</w:t>
      </w:r>
      <w:r>
        <w:rPr>
          <w:rFonts w:hint="eastAsia" w:ascii="宋体" w:hAnsi="宋体" w:eastAsia="宋体" w:cs="宋体"/>
          <w:b/>
          <w:bCs/>
          <w:kern w:val="0"/>
          <w:sz w:val="24"/>
          <w:szCs w:val="24"/>
        </w:rPr>
        <w:t>、开标</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1、开标时间：</w:t>
      </w:r>
      <w:r>
        <w:rPr>
          <w:rFonts w:hint="eastAsia" w:ascii="宋体" w:hAnsi="宋体" w:cs="宋体"/>
          <w:kern w:val="0"/>
          <w:sz w:val="24"/>
          <w:szCs w:val="24"/>
          <w:lang w:eastAsia="zh-CN"/>
        </w:rPr>
        <w:t>2019年</w:t>
      </w:r>
      <w:r>
        <w:rPr>
          <w:rFonts w:hint="eastAsia" w:ascii="宋体" w:hAnsi="宋体" w:cs="宋体"/>
          <w:kern w:val="0"/>
          <w:sz w:val="24"/>
          <w:szCs w:val="24"/>
          <w:lang w:val="en-US" w:eastAsia="zh-CN"/>
        </w:rPr>
        <w:t>10</w:t>
      </w:r>
      <w:r>
        <w:rPr>
          <w:rFonts w:hint="eastAsia" w:ascii="宋体" w:hAnsi="宋体" w:cs="宋体"/>
          <w:kern w:val="0"/>
          <w:sz w:val="24"/>
          <w:szCs w:val="24"/>
          <w:lang w:eastAsia="zh-CN"/>
        </w:rPr>
        <w:t>月</w:t>
      </w:r>
      <w:r>
        <w:rPr>
          <w:rFonts w:hint="eastAsia" w:ascii="宋体" w:hAnsi="宋体" w:cs="宋体"/>
          <w:kern w:val="0"/>
          <w:sz w:val="24"/>
          <w:szCs w:val="24"/>
          <w:lang w:val="en-US" w:eastAsia="zh-CN"/>
        </w:rPr>
        <w:t>28</w:t>
      </w:r>
      <w:r>
        <w:rPr>
          <w:rFonts w:hint="eastAsia" w:ascii="宋体" w:hAnsi="宋体" w:cs="宋体"/>
          <w:kern w:val="0"/>
          <w:sz w:val="24"/>
          <w:szCs w:val="24"/>
          <w:lang w:eastAsia="zh-CN"/>
        </w:rPr>
        <w:t>日</w:t>
      </w:r>
      <w:r>
        <w:rPr>
          <w:rFonts w:hint="eastAsia" w:ascii="宋体" w:hAnsi="宋体" w:cs="宋体"/>
          <w:kern w:val="0"/>
          <w:sz w:val="24"/>
          <w:szCs w:val="24"/>
          <w:lang w:val="en-US" w:eastAsia="zh-CN"/>
        </w:rPr>
        <w:t>9</w:t>
      </w:r>
      <w:r>
        <w:rPr>
          <w:rFonts w:hint="eastAsia" w:ascii="宋体" w:hAnsi="宋体" w:cs="宋体"/>
          <w:kern w:val="0"/>
          <w:sz w:val="24"/>
          <w:szCs w:val="24"/>
          <w:lang w:eastAsia="zh-CN"/>
        </w:rPr>
        <w:t>时30分</w:t>
      </w:r>
      <w:r>
        <w:rPr>
          <w:rFonts w:hint="eastAsia" w:ascii="宋体" w:hAnsi="宋体" w:eastAsia="宋体" w:cs="宋体"/>
          <w:kern w:val="0"/>
          <w:sz w:val="24"/>
          <w:szCs w:val="24"/>
        </w:rPr>
        <w:t>；</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2、开标地点：</w:t>
      </w:r>
      <w:r>
        <w:rPr>
          <w:rFonts w:hint="eastAsia" w:ascii="宋体" w:hAnsi="宋体" w:cs="宋体"/>
          <w:kern w:val="0"/>
          <w:sz w:val="24"/>
          <w:szCs w:val="24"/>
          <w:lang w:eastAsia="zh-CN"/>
        </w:rPr>
        <w:t>南通产业技术研究院有限公司</w:t>
      </w:r>
      <w:r>
        <w:rPr>
          <w:rFonts w:hint="eastAsia" w:ascii="宋体" w:hAnsi="宋体" w:cs="宋体"/>
          <w:kern w:val="0"/>
          <w:sz w:val="24"/>
          <w:szCs w:val="24"/>
          <w:lang w:val="en-US" w:eastAsia="zh-CN"/>
        </w:rPr>
        <w:t>3号楼3楼</w:t>
      </w:r>
      <w:r>
        <w:rPr>
          <w:rFonts w:hint="eastAsia" w:ascii="宋体" w:hAnsi="宋体" w:cs="宋体"/>
          <w:kern w:val="0"/>
          <w:sz w:val="24"/>
          <w:szCs w:val="24"/>
          <w:lang w:eastAsia="zh-CN"/>
        </w:rPr>
        <w:t>会议室，如有变动另行通知。</w:t>
      </w:r>
    </w:p>
    <w:p>
      <w:pPr>
        <w:keepNext w:val="0"/>
        <w:keepLines w:val="0"/>
        <w:pageBreakBefore w:val="0"/>
        <w:wordWrap/>
        <w:autoSpaceDE w:val="0"/>
        <w:autoSpaceDN w:val="0"/>
        <w:bidi w:val="0"/>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cs="宋体"/>
          <w:b/>
          <w:bCs/>
          <w:kern w:val="0"/>
          <w:sz w:val="24"/>
          <w:szCs w:val="24"/>
          <w:lang w:eastAsia="zh-CN"/>
        </w:rPr>
        <w:t>九</w:t>
      </w:r>
      <w:r>
        <w:rPr>
          <w:rFonts w:hint="eastAsia" w:ascii="宋体" w:hAnsi="宋体" w:eastAsia="宋体" w:cs="宋体"/>
          <w:b/>
          <w:bCs/>
          <w:kern w:val="0"/>
          <w:sz w:val="24"/>
          <w:szCs w:val="24"/>
        </w:rPr>
        <w:t>、资格审查</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1、资格审查时间：2019年</w:t>
      </w:r>
      <w:r>
        <w:rPr>
          <w:rFonts w:hint="eastAsia" w:ascii="宋体" w:hAnsi="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cs="宋体"/>
          <w:kern w:val="0"/>
          <w:sz w:val="24"/>
          <w:szCs w:val="24"/>
          <w:lang w:val="en-US" w:eastAsia="zh-CN"/>
        </w:rPr>
        <w:t>28</w:t>
      </w:r>
      <w:r>
        <w:rPr>
          <w:rFonts w:hint="eastAsia" w:ascii="宋体" w:hAnsi="宋体" w:eastAsia="宋体" w:cs="宋体"/>
          <w:kern w:val="0"/>
          <w:sz w:val="24"/>
          <w:szCs w:val="24"/>
        </w:rPr>
        <w:t>日</w:t>
      </w:r>
      <w:r>
        <w:rPr>
          <w:rFonts w:hint="eastAsia" w:ascii="宋体" w:hAnsi="宋体" w:cs="宋体"/>
          <w:kern w:val="0"/>
          <w:sz w:val="24"/>
          <w:szCs w:val="24"/>
          <w:lang w:val="en-US" w:eastAsia="zh-CN"/>
        </w:rPr>
        <w:t>9</w:t>
      </w:r>
      <w:r>
        <w:rPr>
          <w:rFonts w:hint="eastAsia" w:ascii="宋体" w:hAnsi="宋体" w:eastAsia="宋体" w:cs="宋体"/>
          <w:kern w:val="0"/>
          <w:sz w:val="24"/>
          <w:szCs w:val="24"/>
        </w:rPr>
        <w:t>时</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0分；</w:t>
      </w:r>
    </w:p>
    <w:p>
      <w:pPr>
        <w:keepNext w:val="0"/>
        <w:keepLines w:val="0"/>
        <w:pageBreakBefore w:val="0"/>
        <w:wordWrap/>
        <w:bidi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2、资格审查地点：</w:t>
      </w:r>
      <w:r>
        <w:rPr>
          <w:rFonts w:hint="eastAsia" w:ascii="宋体" w:hAnsi="宋体" w:cs="宋体"/>
          <w:kern w:val="0"/>
          <w:sz w:val="24"/>
          <w:szCs w:val="24"/>
          <w:lang w:eastAsia="zh-CN"/>
        </w:rPr>
        <w:t>南通产业技术研究院有限公司</w:t>
      </w:r>
      <w:r>
        <w:rPr>
          <w:rFonts w:hint="eastAsia" w:ascii="宋体" w:hAnsi="宋体" w:cs="宋体"/>
          <w:kern w:val="0"/>
          <w:sz w:val="24"/>
          <w:szCs w:val="24"/>
          <w:lang w:val="en-US" w:eastAsia="zh-CN"/>
        </w:rPr>
        <w:t>3号楼3楼</w:t>
      </w:r>
      <w:r>
        <w:rPr>
          <w:rFonts w:hint="eastAsia" w:ascii="宋体" w:hAnsi="宋体" w:cs="宋体"/>
          <w:kern w:val="0"/>
          <w:sz w:val="24"/>
          <w:szCs w:val="24"/>
          <w:lang w:eastAsia="zh-CN"/>
        </w:rPr>
        <w:t>会议室</w:t>
      </w:r>
      <w:r>
        <w:rPr>
          <w:rFonts w:hint="eastAsia" w:ascii="宋体" w:hAnsi="宋体" w:eastAsia="宋体" w:cs="宋体"/>
          <w:kern w:val="0"/>
          <w:sz w:val="24"/>
          <w:szCs w:val="24"/>
        </w:rPr>
        <w:t>，如有变动另行通知。</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3、评委将依法对供应商的资格进行审查，审查通过方可参与项目的评标。</w:t>
      </w:r>
    </w:p>
    <w:p>
      <w:pPr>
        <w:keepNext w:val="0"/>
        <w:keepLines w:val="0"/>
        <w:pageBreakBefore w:val="0"/>
        <w:widowControl/>
        <w:wordWrap/>
        <w:bidi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十</w:t>
      </w:r>
      <w:r>
        <w:rPr>
          <w:rFonts w:hint="eastAsia" w:ascii="宋体" w:hAnsi="宋体" w:eastAsia="宋体" w:cs="宋体"/>
          <w:b/>
          <w:bCs/>
          <w:kern w:val="0"/>
          <w:sz w:val="24"/>
          <w:szCs w:val="24"/>
        </w:rPr>
        <w:t>、评标</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1、评标时间：资格审查结束后；</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2、评标地点：</w:t>
      </w:r>
      <w:r>
        <w:rPr>
          <w:rFonts w:hint="eastAsia" w:ascii="宋体" w:hAnsi="宋体" w:cs="宋体"/>
          <w:kern w:val="0"/>
          <w:sz w:val="24"/>
          <w:szCs w:val="24"/>
          <w:lang w:eastAsia="zh-CN"/>
        </w:rPr>
        <w:t>南通产业技术研究院有限公司</w:t>
      </w:r>
      <w:r>
        <w:rPr>
          <w:rFonts w:hint="eastAsia" w:ascii="宋体" w:hAnsi="宋体" w:cs="宋体"/>
          <w:kern w:val="0"/>
          <w:sz w:val="24"/>
          <w:szCs w:val="24"/>
          <w:lang w:val="en-US" w:eastAsia="zh-CN"/>
        </w:rPr>
        <w:t>3号楼3楼</w:t>
      </w:r>
      <w:r>
        <w:rPr>
          <w:rFonts w:hint="eastAsia" w:ascii="宋体" w:hAnsi="宋体" w:cs="宋体"/>
          <w:kern w:val="0"/>
          <w:sz w:val="24"/>
          <w:szCs w:val="24"/>
          <w:lang w:eastAsia="zh-CN"/>
        </w:rPr>
        <w:t>会议室</w:t>
      </w:r>
      <w:r>
        <w:rPr>
          <w:rFonts w:hint="eastAsia" w:ascii="宋体" w:hAnsi="宋体" w:eastAsia="宋体" w:cs="宋体"/>
          <w:kern w:val="0"/>
          <w:sz w:val="24"/>
          <w:szCs w:val="24"/>
        </w:rPr>
        <w:t>，如有变动另行通知。</w:t>
      </w:r>
    </w:p>
    <w:p>
      <w:pPr>
        <w:keepNext w:val="0"/>
        <w:keepLines w:val="0"/>
        <w:pageBreakBefore w:val="0"/>
        <w:wordWrap/>
        <w:autoSpaceDE w:val="0"/>
        <w:autoSpaceDN w:val="0"/>
        <w:bidi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3、评标委员会负责具体评标事务。</w:t>
      </w:r>
    </w:p>
    <w:p>
      <w:pPr>
        <w:keepNext w:val="0"/>
        <w:keepLines w:val="0"/>
        <w:pageBreakBefore w:val="0"/>
        <w:wordWrap/>
        <w:bidi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十</w:t>
      </w:r>
      <w:r>
        <w:rPr>
          <w:rFonts w:hint="eastAsia" w:ascii="宋体" w:hAnsi="宋体" w:cs="宋体"/>
          <w:b/>
          <w:bCs/>
          <w:kern w:val="0"/>
          <w:sz w:val="24"/>
          <w:szCs w:val="24"/>
          <w:lang w:eastAsia="zh-CN"/>
        </w:rPr>
        <w:t>一</w:t>
      </w:r>
      <w:r>
        <w:rPr>
          <w:rFonts w:hint="eastAsia" w:ascii="宋体" w:hAnsi="宋体" w:eastAsia="宋体" w:cs="宋体"/>
          <w:b/>
          <w:bCs/>
          <w:kern w:val="0"/>
          <w:sz w:val="24"/>
          <w:szCs w:val="24"/>
        </w:rPr>
        <w:t>、联系方式</w:t>
      </w:r>
    </w:p>
    <w:p>
      <w:pPr>
        <w:keepNext w:val="0"/>
        <w:keepLines w:val="0"/>
        <w:pageBreakBefore w:val="0"/>
        <w:wordWrap/>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采购单位：</w:t>
      </w:r>
      <w:r>
        <w:rPr>
          <w:rFonts w:hint="eastAsia" w:ascii="宋体" w:hAnsi="宋体" w:cs="宋体"/>
          <w:sz w:val="24"/>
          <w:szCs w:val="24"/>
          <w:lang w:eastAsia="zh-CN"/>
        </w:rPr>
        <w:t>南通产业技术研究院有限公司</w:t>
      </w:r>
    </w:p>
    <w:p>
      <w:pPr>
        <w:keepNext w:val="0"/>
        <w:keepLines w:val="0"/>
        <w:pageBreakBefore w:val="0"/>
        <w:wordWrap/>
        <w:bidi w:val="0"/>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采购单位联系人：</w:t>
      </w:r>
      <w:r>
        <w:rPr>
          <w:rFonts w:hint="eastAsia" w:ascii="宋体" w:hAnsi="宋体" w:cs="宋体"/>
          <w:color w:val="0000FF"/>
          <w:sz w:val="24"/>
          <w:szCs w:val="24"/>
          <w:lang w:val="en-US" w:eastAsia="zh-CN"/>
        </w:rPr>
        <w:t>张经理</w:t>
      </w:r>
      <w:r>
        <w:rPr>
          <w:rFonts w:hint="eastAsia" w:ascii="宋体" w:hAnsi="宋体" w:eastAsia="宋体" w:cs="宋体"/>
          <w:color w:val="0000FF"/>
          <w:sz w:val="24"/>
          <w:szCs w:val="24"/>
        </w:rPr>
        <w:t xml:space="preserve">   </w:t>
      </w:r>
    </w:p>
    <w:p>
      <w:pPr>
        <w:keepNext w:val="0"/>
        <w:keepLines w:val="0"/>
        <w:pageBreakBefore w:val="0"/>
        <w:wordWrap/>
        <w:bidi w:val="0"/>
        <w:spacing w:line="360" w:lineRule="auto"/>
        <w:ind w:firstLine="480" w:firstLineChars="200"/>
        <w:rPr>
          <w:rFonts w:hint="eastAsia" w:ascii="宋体" w:hAnsi="宋体" w:cs="宋体"/>
          <w:color w:val="0000FF"/>
          <w:sz w:val="24"/>
          <w:szCs w:val="24"/>
          <w:lang w:val="en-US" w:eastAsia="zh-CN"/>
        </w:rPr>
      </w:pPr>
      <w:r>
        <w:rPr>
          <w:rFonts w:hint="eastAsia" w:ascii="宋体" w:hAnsi="宋体" w:eastAsia="宋体" w:cs="宋体"/>
          <w:color w:val="0000FF"/>
          <w:sz w:val="24"/>
          <w:szCs w:val="24"/>
        </w:rPr>
        <w:t>联系电话：</w:t>
      </w:r>
      <w:r>
        <w:rPr>
          <w:rFonts w:hint="eastAsia" w:ascii="宋体" w:hAnsi="宋体" w:cs="宋体"/>
          <w:color w:val="0000FF"/>
          <w:sz w:val="24"/>
          <w:szCs w:val="24"/>
          <w:lang w:val="en-US" w:eastAsia="zh-CN"/>
        </w:rPr>
        <w:t>13861906663</w:t>
      </w:r>
    </w:p>
    <w:p>
      <w:pPr>
        <w:keepNext w:val="0"/>
        <w:keepLines w:val="0"/>
        <w:pageBreakBefore w:val="0"/>
        <w:wordWrap/>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江苏中润工程建设咨询有限公司</w:t>
      </w:r>
    </w:p>
    <w:p>
      <w:pPr>
        <w:keepNext w:val="0"/>
        <w:keepLines w:val="0"/>
        <w:pageBreakBefore w:val="0"/>
        <w:wordWrap/>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南通市青年中路</w:t>
      </w:r>
      <w:r>
        <w:rPr>
          <w:rFonts w:hint="eastAsia" w:ascii="宋体" w:hAnsi="宋体" w:eastAsia="宋体" w:cs="宋体"/>
          <w:sz w:val="24"/>
          <w:szCs w:val="24"/>
          <w:lang w:val="en-US" w:eastAsia="zh-CN"/>
        </w:rPr>
        <w:t>2号</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王跃军</w:t>
      </w:r>
      <w:r>
        <w:rPr>
          <w:rFonts w:hint="eastAsia" w:ascii="宋体" w:hAnsi="宋体" w:eastAsia="宋体" w:cs="宋体"/>
          <w:sz w:val="24"/>
          <w:szCs w:val="24"/>
        </w:rPr>
        <w:t xml:space="preserve">   </w:t>
      </w:r>
    </w:p>
    <w:p>
      <w:pPr>
        <w:keepNext w:val="0"/>
        <w:keepLines w:val="0"/>
        <w:pageBreakBefore w:val="0"/>
        <w:wordWrap/>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13906272111</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"mailto:624601035@qq.com"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279366603</w:t>
      </w:r>
      <w:r>
        <w:rPr>
          <w:rFonts w:hint="eastAsia" w:ascii="宋体" w:hAnsi="宋体" w:eastAsia="宋体" w:cs="宋体"/>
          <w:sz w:val="24"/>
          <w:szCs w:val="24"/>
        </w:rPr>
        <w:t>@qq.com</w:t>
      </w:r>
      <w:r>
        <w:rPr>
          <w:rFonts w:hint="eastAsia" w:ascii="宋体" w:hAnsi="宋体" w:eastAsia="宋体" w:cs="宋体"/>
          <w:sz w:val="24"/>
          <w:szCs w:val="24"/>
        </w:rPr>
        <w:fldChar w:fldCharType="end"/>
      </w:r>
    </w:p>
    <w:p>
      <w:pPr>
        <w:pStyle w:val="3"/>
        <w:keepNext w:val="0"/>
        <w:keepLines w:val="0"/>
        <w:pageBreakBefore w:val="0"/>
        <w:wordWrap/>
        <w:bidi w:val="0"/>
        <w:adjustRightInd w:val="0"/>
        <w:snapToGrid w:val="0"/>
        <w:spacing w:before="0" w:after="0" w:line="360" w:lineRule="auto"/>
        <w:jc w:val="center"/>
        <w:textAlignment w:val="baseline"/>
        <w:rPr>
          <w:rFonts w:hint="eastAsia" w:ascii="宋体" w:hAnsi="宋体" w:eastAsia="宋体" w:cs="宋体"/>
          <w:w w:val="80"/>
          <w:szCs w:val="44"/>
        </w:rPr>
      </w:pPr>
      <w:r>
        <w:rPr>
          <w:rFonts w:hint="eastAsia" w:ascii="宋体" w:hAnsi="宋体" w:eastAsia="宋体" w:cs="宋体"/>
          <w:w w:val="80"/>
          <w:szCs w:val="44"/>
        </w:rPr>
        <w:br w:type="page"/>
      </w:r>
      <w:r>
        <w:rPr>
          <w:rFonts w:hint="eastAsia" w:ascii="宋体" w:hAnsi="宋体" w:eastAsia="宋体" w:cs="宋体"/>
          <w:w w:val="80"/>
          <w:szCs w:val="44"/>
        </w:rPr>
        <w:t>第二章  供应商须知</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bCs/>
          <w:sz w:val="24"/>
          <w:szCs w:val="24"/>
        </w:rPr>
        <w:t>一、</w:t>
      </w:r>
      <w:r>
        <w:rPr>
          <w:rFonts w:hint="eastAsia" w:ascii="宋体" w:hAnsi="宋体" w:eastAsia="宋体" w:cs="宋体"/>
          <w:b/>
          <w:sz w:val="24"/>
          <w:szCs w:val="24"/>
        </w:rPr>
        <w:t>采购单位委托代理机构组织开标</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1、成立</w:t>
      </w:r>
      <w:r>
        <w:rPr>
          <w:rFonts w:hint="eastAsia" w:ascii="宋体" w:hAnsi="宋体" w:eastAsia="宋体" w:cs="宋体"/>
          <w:sz w:val="24"/>
          <w:szCs w:val="24"/>
          <w:lang w:eastAsia="zh-CN"/>
        </w:rPr>
        <w:t>询价</w:t>
      </w:r>
      <w:r>
        <w:rPr>
          <w:rFonts w:hint="eastAsia" w:ascii="宋体" w:hAnsi="宋体" w:eastAsia="宋体" w:cs="宋体"/>
          <w:sz w:val="24"/>
          <w:szCs w:val="24"/>
        </w:rPr>
        <w:t>小组，由采购单位代表和有关专家依法组成。</w:t>
      </w:r>
    </w:p>
    <w:p>
      <w:pPr>
        <w:keepNext w:val="0"/>
        <w:keepLines w:val="0"/>
        <w:pageBreakBefore w:val="0"/>
        <w:wordWrap/>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2、投标供应商的法定代表人或被授权人须持身份证准时参加投标会。</w:t>
      </w:r>
    </w:p>
    <w:p>
      <w:pPr>
        <w:keepNext w:val="0"/>
        <w:keepLines w:val="0"/>
        <w:pageBreakBefore w:val="0"/>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二、询价报价</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1、本项目不接受任何有选择的报价。</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2、投标报价均以人民币为报价的币种。</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pPr>
        <w:keepNext w:val="0"/>
        <w:keepLines w:val="0"/>
        <w:pageBreakBefore w:val="0"/>
        <w:wordWrap/>
        <w:bidi w:val="0"/>
        <w:snapToGrid w:val="0"/>
        <w:spacing w:line="360" w:lineRule="auto"/>
        <w:ind w:firstLine="480" w:firstLineChars="200"/>
        <w:rPr>
          <w:rFonts w:hint="eastAsia" w:ascii="宋体" w:hAnsi="宋体" w:eastAsia="宋体" w:cs="宋体"/>
          <w:color w:val="0000FF"/>
          <w:sz w:val="24"/>
          <w:szCs w:val="24"/>
          <w:lang w:eastAsia="zh-CN"/>
        </w:rPr>
      </w:pPr>
      <w:r>
        <w:rPr>
          <w:rFonts w:hint="eastAsia" w:ascii="宋体" w:hAnsi="宋体" w:eastAsia="宋体" w:cs="宋体"/>
          <w:sz w:val="24"/>
          <w:szCs w:val="24"/>
        </w:rPr>
        <w:t>4、</w:t>
      </w:r>
      <w:r>
        <w:rPr>
          <w:rFonts w:hint="eastAsia" w:ascii="宋体" w:hAnsi="宋体" w:eastAsia="宋体" w:cs="宋体"/>
          <w:color w:val="0000FF"/>
          <w:sz w:val="24"/>
          <w:szCs w:val="24"/>
        </w:rPr>
        <w:t>投标总报价</w:t>
      </w:r>
      <w:r>
        <w:rPr>
          <w:rFonts w:hint="eastAsia" w:ascii="宋体" w:hAnsi="宋体" w:eastAsia="宋体" w:cs="宋体"/>
          <w:color w:val="0000FF"/>
          <w:sz w:val="24"/>
          <w:szCs w:val="24"/>
          <w:lang w:eastAsia="zh-CN"/>
        </w:rPr>
        <w:t>为含税价格，供应商需提供增值税专用发票。</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5、一次报定的报价为成交价。成交供应商的成交价在合同实施期间不因市场变化因素而变动。</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pPr>
        <w:keepNext w:val="0"/>
        <w:keepLines w:val="0"/>
        <w:pageBreakBefore w:val="0"/>
        <w:wordWrap/>
        <w:bidi w:val="0"/>
        <w:snapToGrid w:val="0"/>
        <w:spacing w:line="360" w:lineRule="auto"/>
        <w:ind w:firstLine="602" w:firstLineChars="250"/>
        <w:outlineLvl w:val="1"/>
        <w:rPr>
          <w:rFonts w:hint="eastAsia" w:ascii="宋体" w:hAnsi="宋体" w:eastAsia="宋体" w:cs="宋体"/>
          <w:sz w:val="24"/>
          <w:szCs w:val="24"/>
        </w:rPr>
      </w:pPr>
      <w:r>
        <w:rPr>
          <w:rFonts w:hint="eastAsia" w:ascii="宋体" w:hAnsi="宋体" w:eastAsia="宋体" w:cs="宋体"/>
          <w:b/>
          <w:bCs/>
          <w:sz w:val="24"/>
          <w:szCs w:val="24"/>
          <w:lang w:val="zh-CN"/>
        </w:rPr>
        <w:t>三、投标费用</w:t>
      </w:r>
    </w:p>
    <w:p>
      <w:pPr>
        <w:keepNext w:val="0"/>
        <w:keepLines w:val="0"/>
        <w:pageBreakBefore w:val="0"/>
        <w:wordWrap/>
        <w:bidi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1、无论询价过程和结果如何，参加询价的响应人自行承担与本次项目询价有关的全部费用。询价文件售价</w:t>
      </w:r>
      <w:r>
        <w:rPr>
          <w:rFonts w:hint="eastAsia" w:ascii="宋体" w:hAnsi="宋体" w:eastAsia="宋体" w:cs="宋体"/>
          <w:sz w:val="24"/>
          <w:szCs w:val="24"/>
          <w:lang w:val="en-US" w:eastAsia="zh-CN"/>
        </w:rPr>
        <w:t>300</w:t>
      </w:r>
      <w:r>
        <w:rPr>
          <w:rFonts w:hint="eastAsia" w:ascii="宋体" w:hAnsi="宋体" w:eastAsia="宋体" w:cs="宋体"/>
          <w:sz w:val="24"/>
          <w:szCs w:val="24"/>
        </w:rPr>
        <w:t>元</w:t>
      </w:r>
      <w:r>
        <w:rPr>
          <w:rFonts w:hint="eastAsia" w:ascii="宋体" w:hAnsi="宋体" w:eastAsia="宋体" w:cs="宋体"/>
          <w:sz w:val="24"/>
          <w:szCs w:val="24"/>
          <w:lang w:val="en-US" w:eastAsia="zh-CN"/>
        </w:rPr>
        <w:t>/份</w:t>
      </w:r>
      <w:r>
        <w:rPr>
          <w:rFonts w:hint="eastAsia" w:ascii="宋体" w:hAnsi="宋体" w:eastAsia="宋体" w:cs="宋体"/>
          <w:sz w:val="24"/>
          <w:szCs w:val="24"/>
        </w:rPr>
        <w:t>，在递交询价响应文件的同时提交给招标代理机构。</w:t>
      </w:r>
    </w:p>
    <w:p>
      <w:pPr>
        <w:keepNext w:val="0"/>
        <w:keepLines w:val="0"/>
        <w:pageBreakBefore w:val="0"/>
        <w:wordWrap/>
        <w:bidi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2、本项目招标代理服务费由成交供应商支付。招标代理服务费参照国家计委计价格[2002]1980号</w:t>
      </w:r>
      <w:r>
        <w:rPr>
          <w:rFonts w:hint="eastAsia" w:ascii="宋体" w:hAnsi="宋体" w:eastAsia="宋体" w:cs="宋体"/>
          <w:sz w:val="24"/>
          <w:szCs w:val="24"/>
          <w:lang w:eastAsia="zh-CN"/>
        </w:rPr>
        <w:t>文标准</w:t>
      </w:r>
      <w:r>
        <w:rPr>
          <w:rFonts w:hint="eastAsia" w:ascii="宋体" w:hAnsi="宋体" w:eastAsia="宋体" w:cs="宋体"/>
          <w:sz w:val="24"/>
          <w:szCs w:val="24"/>
          <w:lang w:val="en-US" w:eastAsia="zh-CN"/>
        </w:rPr>
        <w:t>收取</w:t>
      </w:r>
      <w:r>
        <w:rPr>
          <w:rFonts w:hint="eastAsia" w:ascii="宋体" w:hAnsi="宋体" w:eastAsia="宋体" w:cs="宋体"/>
          <w:sz w:val="24"/>
          <w:szCs w:val="24"/>
        </w:rPr>
        <w:t>。响应供应商自行考虑相关费用并包含在报价内的该项费用及风险并将其综合在单价内，不得单列。</w:t>
      </w:r>
    </w:p>
    <w:p>
      <w:pPr>
        <w:keepNext w:val="0"/>
        <w:keepLines w:val="0"/>
        <w:pageBreakBefore w:val="0"/>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四、询价响应文件的编写及装订</w:t>
      </w:r>
    </w:p>
    <w:p>
      <w:pPr>
        <w:keepNext w:val="0"/>
        <w:keepLines w:val="0"/>
        <w:pageBreakBefore w:val="0"/>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（一）询价响应文件应包括下列内容：</w:t>
      </w:r>
    </w:p>
    <w:p>
      <w:pPr>
        <w:keepNext w:val="0"/>
        <w:keepLines w:val="0"/>
        <w:pageBreakBefore w:val="0"/>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A、资格审查文件：   </w:t>
      </w:r>
    </w:p>
    <w:p>
      <w:pPr>
        <w:keepNext w:val="0"/>
        <w:keepLines w:val="0"/>
        <w:pageBreakBefore w:val="0"/>
        <w:numPr>
          <w:ilvl w:val="0"/>
          <w:numId w:val="1"/>
        </w:numPr>
        <w:wordWrap/>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投标供应商企业法人营业执照（副本）复印件。</w:t>
      </w:r>
    </w:p>
    <w:p>
      <w:pPr>
        <w:keepNext w:val="0"/>
        <w:keepLines w:val="0"/>
        <w:pageBreakBefore w:val="0"/>
        <w:numPr>
          <w:ilvl w:val="0"/>
          <w:numId w:val="1"/>
        </w:numPr>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法定代表人参加投标的，必须提供法定代表人身份证明及法定代表人本人身份证复印件；非法定代表人参加投标的，必须提供法定代表人身份证明</w:t>
      </w:r>
      <w:r>
        <w:rPr>
          <w:rFonts w:hint="eastAsia" w:ascii="宋体" w:hAnsi="宋体" w:cs="宋体"/>
          <w:sz w:val="24"/>
          <w:szCs w:val="24"/>
          <w:lang w:eastAsia="zh-CN"/>
        </w:rPr>
        <w:t>、</w:t>
      </w:r>
      <w:r>
        <w:rPr>
          <w:rFonts w:hint="eastAsia" w:ascii="宋体" w:hAnsi="宋体" w:eastAsia="宋体" w:cs="宋体"/>
          <w:sz w:val="24"/>
          <w:szCs w:val="24"/>
        </w:rPr>
        <w:t>法定代表人签字</w:t>
      </w:r>
      <w:r>
        <w:rPr>
          <w:rFonts w:hint="eastAsia" w:ascii="宋体" w:hAnsi="宋体" w:cs="宋体"/>
          <w:sz w:val="24"/>
          <w:szCs w:val="24"/>
          <w:lang w:eastAsia="zh-CN"/>
        </w:rPr>
        <w:t>和</w:t>
      </w:r>
      <w:r>
        <w:rPr>
          <w:rFonts w:hint="eastAsia" w:ascii="宋体" w:hAnsi="宋体" w:eastAsia="宋体" w:cs="宋体"/>
          <w:sz w:val="24"/>
          <w:szCs w:val="24"/>
        </w:rPr>
        <w:t>盖章的授权委托书及法定代表人、被授权人的两人身份证的复印件，被授权人为投标供应商正式人员证明材料【提供被授权人与投标供应商签订的有效劳动合同复印件】（格式参见第七章）。</w:t>
      </w:r>
    </w:p>
    <w:p>
      <w:pPr>
        <w:keepNext w:val="0"/>
        <w:keepLines w:val="0"/>
        <w:pageBreakBefore w:val="0"/>
        <w:numPr>
          <w:ilvl w:val="0"/>
          <w:numId w:val="1"/>
        </w:numPr>
        <w:wordWrap/>
        <w:bidi w:val="0"/>
        <w:spacing w:line="360" w:lineRule="auto"/>
        <w:ind w:firstLine="480"/>
        <w:rPr>
          <w:rFonts w:hint="eastAsia" w:ascii="宋体" w:hAnsi="宋体" w:eastAsia="宋体" w:cs="宋体"/>
          <w:sz w:val="24"/>
        </w:rPr>
      </w:pPr>
      <w:r>
        <w:rPr>
          <w:rFonts w:hint="eastAsia" w:ascii="宋体" w:hAnsi="宋体" w:eastAsia="宋体" w:cs="宋体"/>
          <w:sz w:val="24"/>
        </w:rPr>
        <w:t>投标供应商须提供参与本次项目</w:t>
      </w:r>
      <w:r>
        <w:rPr>
          <w:rFonts w:hint="eastAsia" w:ascii="宋体" w:hAnsi="宋体" w:eastAsia="宋体" w:cs="宋体"/>
          <w:sz w:val="24"/>
          <w:lang w:eastAsia="zh-CN"/>
        </w:rPr>
        <w:t>招投标</w:t>
      </w:r>
      <w:r>
        <w:rPr>
          <w:rFonts w:hint="eastAsia" w:ascii="宋体" w:hAnsi="宋体" w:eastAsia="宋体" w:cs="宋体"/>
          <w:sz w:val="24"/>
        </w:rPr>
        <w:t>活动前三年内，在经营活动中没有重大违法记录的书面《无重大违法记录声明函》（格式参见第七章）。</w:t>
      </w:r>
    </w:p>
    <w:p>
      <w:pPr>
        <w:keepNext w:val="0"/>
        <w:keepLines w:val="0"/>
        <w:pageBreakBefore w:val="0"/>
        <w:numPr>
          <w:ilvl w:val="0"/>
          <w:numId w:val="0"/>
        </w:numPr>
        <w:wordWrap/>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4、</w:t>
      </w:r>
      <w:r>
        <w:rPr>
          <w:rFonts w:hint="eastAsia" w:ascii="宋体" w:hAnsi="宋体" w:eastAsia="宋体" w:cs="宋体"/>
          <w:sz w:val="24"/>
          <w:szCs w:val="28"/>
        </w:rPr>
        <w:t>第七章资格审查文件相关表格。</w:t>
      </w:r>
    </w:p>
    <w:p>
      <w:pPr>
        <w:keepNext w:val="0"/>
        <w:keepLines w:val="0"/>
        <w:pageBreakBefore w:val="0"/>
        <w:wordWrap/>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以上材料如为复印件均需加盖投标单位公章。</w:t>
      </w:r>
    </w:p>
    <w:p>
      <w:pPr>
        <w:keepNext w:val="0"/>
        <w:keepLines w:val="0"/>
        <w:pageBreakBefore w:val="0"/>
        <w:wordWrap/>
        <w:bidi w:val="0"/>
        <w:spacing w:line="360" w:lineRule="auto"/>
        <w:ind w:firstLine="482" w:firstLineChars="200"/>
        <w:outlineLvl w:val="4"/>
        <w:rPr>
          <w:rFonts w:hint="eastAsia" w:ascii="宋体" w:hAnsi="宋体" w:eastAsia="宋体" w:cs="宋体"/>
          <w:b/>
          <w:sz w:val="24"/>
          <w:szCs w:val="24"/>
        </w:rPr>
      </w:pPr>
      <w:r>
        <w:rPr>
          <w:rFonts w:hint="eastAsia" w:ascii="宋体" w:hAnsi="宋体" w:eastAsia="宋体" w:cs="宋体"/>
          <w:b/>
          <w:sz w:val="24"/>
          <w:szCs w:val="24"/>
        </w:rPr>
        <w:t>B、商务报价响应文件（格式参见第七章）</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商务报价应包括询价文件所确定的全部范围及相应说明的全部内容，包括本次项目实施中的所有费用。</w:t>
      </w:r>
    </w:p>
    <w:p>
      <w:pPr>
        <w:keepNext w:val="0"/>
        <w:keepLines w:val="0"/>
        <w:pageBreakBefore w:val="0"/>
        <w:wordWrap/>
        <w:bidi w:val="0"/>
        <w:spacing w:line="360" w:lineRule="auto"/>
        <w:ind w:firstLine="480" w:firstLineChars="200"/>
        <w:outlineLvl w:val="4"/>
        <w:rPr>
          <w:rFonts w:hint="eastAsia" w:ascii="宋体" w:hAnsi="宋体" w:eastAsia="宋体" w:cs="宋体"/>
          <w:sz w:val="24"/>
          <w:szCs w:val="24"/>
        </w:rPr>
      </w:pPr>
      <w:r>
        <w:rPr>
          <w:rFonts w:hint="eastAsia" w:ascii="宋体" w:hAnsi="宋体" w:eastAsia="宋体" w:cs="宋体"/>
          <w:sz w:val="24"/>
          <w:szCs w:val="24"/>
        </w:rPr>
        <w:t>1、询价响应报价总表。</w:t>
      </w:r>
    </w:p>
    <w:p>
      <w:pPr>
        <w:keepNext w:val="0"/>
        <w:keepLines w:val="0"/>
        <w:pageBreakBefore w:val="0"/>
        <w:wordWrap/>
        <w:bidi w:val="0"/>
        <w:spacing w:line="360" w:lineRule="auto"/>
        <w:ind w:firstLine="480" w:firstLineChars="200"/>
        <w:outlineLvl w:val="4"/>
        <w:rPr>
          <w:rFonts w:hint="eastAsia" w:ascii="宋体" w:hAnsi="宋体" w:eastAsia="宋体" w:cs="宋体"/>
          <w:sz w:val="24"/>
          <w:szCs w:val="24"/>
        </w:rPr>
      </w:pPr>
      <w:r>
        <w:rPr>
          <w:rFonts w:hint="eastAsia" w:ascii="宋体" w:hAnsi="宋体" w:eastAsia="宋体" w:cs="宋体"/>
          <w:sz w:val="24"/>
          <w:szCs w:val="24"/>
        </w:rPr>
        <w:t>2、询价响应报价明细表。</w:t>
      </w:r>
    </w:p>
    <w:p>
      <w:pPr>
        <w:keepNext w:val="0"/>
        <w:keepLines w:val="0"/>
        <w:pageBreakBefore w:val="0"/>
        <w:wordWrap/>
        <w:bidi w:val="0"/>
        <w:spacing w:line="360" w:lineRule="auto"/>
        <w:ind w:firstLine="482" w:firstLineChars="200"/>
        <w:outlineLvl w:val="4"/>
        <w:rPr>
          <w:rFonts w:hint="eastAsia" w:ascii="宋体" w:hAnsi="宋体" w:eastAsia="宋体" w:cs="宋体"/>
          <w:sz w:val="24"/>
          <w:szCs w:val="24"/>
        </w:rPr>
      </w:pPr>
      <w:r>
        <w:rPr>
          <w:rFonts w:hint="eastAsia" w:ascii="宋体" w:hAnsi="宋体" w:eastAsia="宋体" w:cs="宋体"/>
          <w:b/>
          <w:sz w:val="24"/>
          <w:szCs w:val="24"/>
        </w:rPr>
        <w:t>特别提醒：响应文件所须提供的材料（须加盖投标供应商公章）按询价文件要求装订，密封，递交。</w:t>
      </w:r>
    </w:p>
    <w:p>
      <w:pPr>
        <w:keepNext w:val="0"/>
        <w:keepLines w:val="0"/>
        <w:pageBreakBefore w:val="0"/>
        <w:numPr>
          <w:ilvl w:val="0"/>
          <w:numId w:val="2"/>
        </w:numPr>
        <w:wordWrap/>
        <w:bidi w:val="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询价响应文件的编制及装订</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1、询价响应文件由：</w:t>
      </w:r>
      <w:r>
        <w:rPr>
          <w:rFonts w:hint="eastAsia" w:ascii="宋体" w:hAnsi="宋体" w:eastAsia="宋体" w:cs="宋体"/>
          <w:color w:val="0000FF"/>
          <w:sz w:val="24"/>
          <w:szCs w:val="24"/>
        </w:rPr>
        <w:t>①资格审查文件、②商务报价响应文件</w:t>
      </w:r>
      <w:r>
        <w:rPr>
          <w:rFonts w:hint="eastAsia" w:ascii="宋体" w:hAnsi="宋体" w:eastAsia="宋体" w:cs="宋体"/>
          <w:sz w:val="24"/>
          <w:szCs w:val="24"/>
        </w:rPr>
        <w:t>共两部分组成。</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按询价文件要求编写响应文件，并牢固装订成册。询价响应文件均需采用A4纸（图纸等除外）装订成册。询价响应文件不得行间插字、涂改、增删，如修改错漏处，须经询价响应文件签署人签字并加盖公章。</w:t>
      </w:r>
    </w:p>
    <w:p>
      <w:pPr>
        <w:keepNext w:val="0"/>
        <w:keepLines w:val="0"/>
        <w:pageBreakBefore w:val="0"/>
        <w:wordWrap/>
        <w:bidi w:val="0"/>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3、询价响应文件的 “资格审查文件”、 “商务报价响应文件”</w:t>
      </w:r>
      <w:r>
        <w:rPr>
          <w:rFonts w:hint="eastAsia" w:ascii="宋体" w:hAnsi="宋体" w:eastAsia="宋体" w:cs="宋体"/>
          <w:b/>
          <w:bCs/>
          <w:color w:val="0000FF"/>
          <w:sz w:val="24"/>
          <w:szCs w:val="24"/>
        </w:rPr>
        <w:t>各自装订成册</w:t>
      </w:r>
      <w:r>
        <w:rPr>
          <w:rFonts w:hint="eastAsia" w:ascii="宋体" w:hAnsi="宋体" w:eastAsia="宋体" w:cs="宋体"/>
          <w:sz w:val="24"/>
          <w:szCs w:val="24"/>
        </w:rPr>
        <w:t>。</w:t>
      </w:r>
      <w:r>
        <w:rPr>
          <w:rFonts w:hint="eastAsia" w:ascii="宋体" w:hAnsi="宋体" w:eastAsia="宋体" w:cs="宋体"/>
          <w:color w:val="0000FF"/>
          <w:sz w:val="24"/>
          <w:szCs w:val="24"/>
        </w:rPr>
        <w:t>特别提示：“商务报价响应文件”必须单独装订和封装，不得出现在“资格审查文件”中。</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（三）询价响应文件的份数、签署</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1、供应商应准备</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叁 </w:t>
      </w:r>
      <w:r>
        <w:rPr>
          <w:rFonts w:hint="eastAsia" w:ascii="宋体" w:hAnsi="宋体" w:eastAsia="宋体" w:cs="宋体"/>
          <w:sz w:val="24"/>
          <w:szCs w:val="24"/>
        </w:rPr>
        <w:t>份完整的询价响应文件，其中正本</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份，副本 </w:t>
      </w:r>
      <w:r>
        <w:rPr>
          <w:rFonts w:hint="eastAsia" w:ascii="宋体" w:hAnsi="宋体" w:eastAsia="宋体" w:cs="宋体"/>
          <w:b/>
          <w:sz w:val="24"/>
          <w:szCs w:val="24"/>
          <w:u w:val="single"/>
        </w:rPr>
        <w:t>贰</w:t>
      </w:r>
      <w:r>
        <w:rPr>
          <w:rFonts w:hint="eastAsia" w:ascii="宋体" w:hAnsi="宋体" w:eastAsia="宋体" w:cs="宋体"/>
          <w:sz w:val="24"/>
          <w:szCs w:val="24"/>
          <w:u w:val="single"/>
        </w:rPr>
        <w:t xml:space="preserve"> </w:t>
      </w:r>
      <w:r>
        <w:rPr>
          <w:rFonts w:hint="eastAsia" w:ascii="宋体" w:hAnsi="宋体" w:eastAsia="宋体" w:cs="宋体"/>
          <w:sz w:val="24"/>
          <w:szCs w:val="24"/>
        </w:rPr>
        <w:t>份，并标明“正本”或“副本”字样，若有差异，概以“正本”为准。</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2、询价响应文件分两册密封。第一册为“资格审查文件”，第二册为“商务报价响应文件”，</w:t>
      </w:r>
      <w:r>
        <w:rPr>
          <w:rFonts w:hint="eastAsia" w:ascii="宋体" w:hAnsi="宋体" w:eastAsia="宋体" w:cs="宋体"/>
          <w:color w:val="0000FF"/>
          <w:sz w:val="24"/>
          <w:szCs w:val="24"/>
        </w:rPr>
        <w:t>响应文件的第一册、第二册应分别密封</w:t>
      </w:r>
      <w:r>
        <w:rPr>
          <w:rFonts w:hint="eastAsia" w:ascii="宋体" w:hAnsi="宋体" w:eastAsia="宋体" w:cs="宋体"/>
          <w:sz w:val="24"/>
          <w:szCs w:val="24"/>
        </w:rPr>
        <w:t>，并在封袋上标明“第一册 资格审查文件”、 “第二册 商务报价响应文件”</w:t>
      </w:r>
      <w:r>
        <w:rPr>
          <w:rFonts w:hint="eastAsia" w:ascii="宋体" w:hAnsi="宋体" w:eastAsia="宋体" w:cs="宋体"/>
          <w:sz w:val="24"/>
          <w:szCs w:val="24"/>
          <w:lang w:eastAsia="zh-CN"/>
        </w:rPr>
        <w:t>以及项目名称</w:t>
      </w:r>
      <w:r>
        <w:rPr>
          <w:rFonts w:hint="eastAsia" w:ascii="宋体" w:hAnsi="宋体" w:eastAsia="宋体" w:cs="宋体"/>
          <w:sz w:val="24"/>
          <w:szCs w:val="24"/>
        </w:rPr>
        <w:t>。</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3、供应商可将询价响应文件正副本统一密封或分别密封，如正本和副本分别密封的，应在封袋上标明正、副本字样。</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4、询价响应文件正本须按询价文件要求由法定代表人或被授权人签字或盖章并加盖单位印章。副本可复印，但须加盖单位印章。</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（四）询价响应文件的密封及标记</w:t>
      </w:r>
    </w:p>
    <w:p>
      <w:pPr>
        <w:keepNext w:val="0"/>
        <w:keepLines w:val="0"/>
        <w:pageBreakBefore w:val="0"/>
        <w:wordWrap/>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密封后应标明响应文件项目名称、供应商名称</w:t>
      </w:r>
      <w:r>
        <w:rPr>
          <w:rFonts w:hint="eastAsia" w:ascii="宋体" w:hAnsi="宋体" w:eastAsia="宋体" w:cs="宋体"/>
          <w:sz w:val="24"/>
          <w:szCs w:val="24"/>
          <w:lang w:eastAsia="zh-CN"/>
        </w:rPr>
        <w:t>，</w:t>
      </w:r>
      <w:r>
        <w:rPr>
          <w:rFonts w:hint="eastAsia" w:ascii="宋体" w:hAnsi="宋体" w:eastAsia="宋体" w:cs="宋体"/>
          <w:sz w:val="24"/>
          <w:szCs w:val="24"/>
        </w:rPr>
        <w:t>边缝处加盖单位骑缝章或骑缝签字。</w:t>
      </w:r>
    </w:p>
    <w:p>
      <w:pPr>
        <w:keepNext w:val="0"/>
        <w:keepLines w:val="0"/>
        <w:pageBreakBefore w:val="0"/>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五、本询价文件由采购单位解释。</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1、供应商下载询价文件后，应仔细检查询价文件的所有内容，如有内容或页码残缺、资格要求和技术参数含有倾向性或排他性等表述的，</w:t>
      </w:r>
      <w:r>
        <w:rPr>
          <w:rFonts w:hint="eastAsia" w:ascii="宋体" w:hAnsi="宋体" w:eastAsia="宋体" w:cs="宋体"/>
          <w:b/>
          <w:sz w:val="24"/>
          <w:szCs w:val="24"/>
        </w:rPr>
        <w:t>请在询价文件发布后1个工作日内，以书面形式提出询问或疑问</w:t>
      </w:r>
      <w:r>
        <w:rPr>
          <w:rFonts w:hint="eastAsia" w:ascii="宋体" w:hAnsi="宋体" w:eastAsia="宋体" w:cs="宋体"/>
          <w:sz w:val="24"/>
          <w:szCs w:val="24"/>
        </w:rPr>
        <w:t>，未在规定时间内提出询问或疑问的，视同供应商理解并接受本询价文件所有内容，并由此引起的损失自负。供应商不得在响应结束后针对询价文件所有内容提出质疑事项。</w:t>
      </w:r>
      <w:r>
        <w:rPr>
          <w:rFonts w:hint="eastAsia" w:ascii="宋体" w:hAnsi="宋体" w:eastAsia="宋体" w:cs="宋体"/>
          <w:b/>
          <w:sz w:val="24"/>
          <w:szCs w:val="24"/>
        </w:rPr>
        <w:t>非书面形式的不作为日后质疑提出的依据。</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1个工作日前，以网上发布形式通知所有接收询价文件的供应商，不足1个工作日的，应当顺延提交首次响应文件截止之日。  </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供应商由于对询价文件的任何推论和误解以及采购单位、采购代理机构对有关问题的口头解释所造成的后果，均由供应商自负。</w:t>
      </w:r>
    </w:p>
    <w:p>
      <w:pPr>
        <w:keepNext w:val="0"/>
        <w:keepLines w:val="0"/>
        <w:pageBreakBefore w:val="0"/>
        <w:wordWrap/>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采购单位、采购代理机构可视情组织答疑会。</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sectPr>
          <w:headerReference r:id="rId3" w:type="default"/>
          <w:footerReference r:id="rId4" w:type="default"/>
          <w:pgSz w:w="11906" w:h="16838"/>
          <w:pgMar w:top="1361" w:right="1361" w:bottom="1361" w:left="1361" w:header="851" w:footer="992" w:gutter="0"/>
          <w:cols w:space="720" w:num="1"/>
          <w:rtlGutter w:val="1"/>
          <w:docGrid w:type="lines" w:linePitch="317" w:charSpace="0"/>
        </w:sectPr>
      </w:pPr>
      <w:bookmarkStart w:id="2" w:name="_Toc432763305"/>
    </w:p>
    <w:bookmarkEnd w:id="2"/>
    <w:p>
      <w:pPr>
        <w:pStyle w:val="3"/>
        <w:keepNext w:val="0"/>
        <w:keepLines w:val="0"/>
        <w:pageBreakBefore w:val="0"/>
        <w:wordWrap/>
        <w:bidi w:val="0"/>
        <w:adjustRightInd w:val="0"/>
        <w:snapToGrid w:val="0"/>
        <w:spacing w:before="0" w:after="0" w:line="360" w:lineRule="auto"/>
        <w:jc w:val="center"/>
        <w:textAlignment w:val="baseline"/>
        <w:rPr>
          <w:rFonts w:hint="eastAsia" w:ascii="宋体" w:hAnsi="宋体" w:eastAsia="宋体" w:cs="宋体"/>
          <w:w w:val="80"/>
          <w:szCs w:val="44"/>
          <w:lang w:eastAsia="zh-CN"/>
        </w:rPr>
      </w:pPr>
      <w:r>
        <w:rPr>
          <w:rFonts w:hint="eastAsia" w:ascii="宋体" w:hAnsi="宋体" w:eastAsia="宋体" w:cs="宋体"/>
          <w:w w:val="80"/>
          <w:szCs w:val="44"/>
        </w:rPr>
        <w:t>第三章  项目需求</w:t>
      </w:r>
    </w:p>
    <w:p>
      <w:pPr>
        <w:keepNext w:val="0"/>
        <w:keepLines w:val="0"/>
        <w:pageBreakBefore w:val="0"/>
        <w:wordWrap/>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产业技术研究院报警器设备采购及安装项目</w:t>
      </w:r>
      <w:r>
        <w:rPr>
          <w:rFonts w:hint="eastAsia" w:ascii="宋体" w:hAnsi="宋体" w:eastAsia="宋体" w:cs="宋体"/>
          <w:sz w:val="24"/>
          <w:szCs w:val="24"/>
        </w:rPr>
        <w:t>采用</w:t>
      </w:r>
      <w:r>
        <w:rPr>
          <w:rFonts w:hint="eastAsia" w:ascii="宋体" w:hAnsi="宋体" w:eastAsia="宋体" w:cs="宋体"/>
          <w:sz w:val="24"/>
          <w:szCs w:val="24"/>
          <w:lang w:eastAsia="zh-CN"/>
        </w:rPr>
        <w:t>询价方式组织采购，现相关需求如下：</w:t>
      </w:r>
    </w:p>
    <w:p>
      <w:pPr>
        <w:keepNext w:val="0"/>
        <w:keepLines w:val="0"/>
        <w:pageBreakBefore w:val="0"/>
        <w:wordWrap/>
        <w:bidi w:val="0"/>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一、项目内容：</w:t>
      </w:r>
    </w:p>
    <w:tbl>
      <w:tblPr>
        <w:tblStyle w:val="12"/>
        <w:tblW w:w="9140" w:type="dxa"/>
        <w:tblInd w:w="108" w:type="dxa"/>
        <w:tblLayout w:type="fixed"/>
        <w:tblCellMar>
          <w:top w:w="0" w:type="dxa"/>
          <w:left w:w="108" w:type="dxa"/>
          <w:bottom w:w="0" w:type="dxa"/>
          <w:right w:w="108" w:type="dxa"/>
        </w:tblCellMar>
      </w:tblPr>
      <w:tblGrid>
        <w:gridCol w:w="1027"/>
        <w:gridCol w:w="1218"/>
        <w:gridCol w:w="3833"/>
        <w:gridCol w:w="1283"/>
        <w:gridCol w:w="900"/>
        <w:gridCol w:w="879"/>
      </w:tblGrid>
      <w:tr>
        <w:tblPrEx>
          <w:tblLayout w:type="fixed"/>
          <w:tblCellMar>
            <w:top w:w="0" w:type="dxa"/>
            <w:left w:w="108" w:type="dxa"/>
            <w:bottom w:w="0" w:type="dxa"/>
            <w:right w:w="108" w:type="dxa"/>
          </w:tblCellMar>
        </w:tblPrEx>
        <w:trPr>
          <w:trHeight w:val="628"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ascii="黑体" w:hAnsi="黑体" w:eastAsia="黑体"/>
                <w:kern w:val="0"/>
                <w:sz w:val="24"/>
                <w:szCs w:val="24"/>
              </w:rPr>
              <w:t>序号</w:t>
            </w: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ascii="黑体" w:hAnsi="黑体" w:eastAsia="黑体"/>
                <w:kern w:val="0"/>
                <w:sz w:val="24"/>
                <w:szCs w:val="24"/>
              </w:rPr>
              <w:t>品名</w:t>
            </w:r>
          </w:p>
        </w:tc>
        <w:tc>
          <w:tcPr>
            <w:tcW w:w="383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ascii="黑体" w:hAnsi="黑体" w:eastAsia="黑体"/>
                <w:kern w:val="0"/>
                <w:sz w:val="24"/>
                <w:szCs w:val="24"/>
              </w:rPr>
              <w:t>技术规格</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hint="eastAsia" w:ascii="黑体" w:hAnsi="黑体" w:eastAsia="黑体"/>
                <w:kern w:val="0"/>
                <w:sz w:val="24"/>
                <w:szCs w:val="24"/>
              </w:rPr>
              <w:t>建议</w:t>
            </w:r>
            <w:r>
              <w:rPr>
                <w:rFonts w:ascii="黑体" w:hAnsi="黑体" w:eastAsia="黑体"/>
                <w:kern w:val="0"/>
                <w:sz w:val="24"/>
                <w:szCs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ascii="黑体" w:hAnsi="黑体" w:eastAsia="黑体"/>
                <w:kern w:val="0"/>
                <w:sz w:val="24"/>
                <w:szCs w:val="24"/>
              </w:rPr>
              <w:t>单位</w:t>
            </w:r>
          </w:p>
        </w:tc>
        <w:tc>
          <w:tcPr>
            <w:tcW w:w="879"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ascii="黑体" w:hAnsi="黑体" w:eastAsia="黑体"/>
                <w:kern w:val="0"/>
                <w:sz w:val="24"/>
                <w:szCs w:val="24"/>
              </w:rPr>
            </w:pPr>
            <w:r>
              <w:rPr>
                <w:rFonts w:ascii="黑体" w:hAnsi="黑体" w:eastAsia="黑体"/>
                <w:kern w:val="0"/>
                <w:sz w:val="24"/>
                <w:szCs w:val="24"/>
              </w:rPr>
              <w:t>数量</w:t>
            </w:r>
          </w:p>
        </w:tc>
      </w:tr>
      <w:tr>
        <w:tblPrEx>
          <w:tblLayout w:type="fixed"/>
          <w:tblCellMar>
            <w:top w:w="0" w:type="dxa"/>
            <w:left w:w="108" w:type="dxa"/>
            <w:bottom w:w="0" w:type="dxa"/>
            <w:right w:w="108" w:type="dxa"/>
          </w:tblCellMar>
        </w:tblPrEx>
        <w:trPr>
          <w:trHeight w:val="1555" w:hRule="atLeast"/>
        </w:trPr>
        <w:tc>
          <w:tcPr>
            <w:tcW w:w="1027"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eastAsia="仿宋_GB2312"/>
                <w:kern w:val="0"/>
                <w:sz w:val="24"/>
                <w:szCs w:val="24"/>
              </w:rPr>
              <w:t>1</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报警控制箱主机</w:t>
            </w:r>
          </w:p>
        </w:tc>
        <w:tc>
          <w:tcPr>
            <w:tcW w:w="3833"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hint="eastAsia" w:eastAsia="仿宋_GB2312"/>
                <w:kern w:val="0"/>
                <w:sz w:val="24"/>
                <w:szCs w:val="24"/>
              </w:rPr>
            </w:pPr>
            <w:r>
              <w:rPr>
                <w:rFonts w:hint="eastAsia" w:eastAsia="仿宋_GB2312"/>
                <w:kern w:val="0"/>
                <w:sz w:val="24"/>
                <w:szCs w:val="24"/>
              </w:rPr>
              <w:t>1、多线制:SH2011</w:t>
            </w:r>
          </w:p>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2、总线制:可燃气体报警控制器功率：≤10W，容量8个探测器，报警方式：声光报警；信号传输距离：≤1500m；气体实时浓度显示以及切换时间显示功能；自动校准、自动跟踪传感器老化状况；二级报警：低限报警、高限报警（可设置）；故障自动监测</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上海线友、郑州汉威、成都安可信</w:t>
            </w:r>
          </w:p>
        </w:tc>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台</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eastAsia="仿宋_GB2312"/>
                <w:kern w:val="0"/>
                <w:sz w:val="24"/>
                <w:szCs w:val="24"/>
              </w:rPr>
              <w:t>1</w:t>
            </w:r>
          </w:p>
        </w:tc>
      </w:tr>
      <w:tr>
        <w:tblPrEx>
          <w:tblLayout w:type="fixed"/>
          <w:tblCellMar>
            <w:top w:w="0" w:type="dxa"/>
            <w:left w:w="108" w:type="dxa"/>
            <w:bottom w:w="0" w:type="dxa"/>
            <w:right w:w="108" w:type="dxa"/>
          </w:tblCellMar>
        </w:tblPrEx>
        <w:trPr>
          <w:trHeight w:val="1555" w:hRule="atLeast"/>
        </w:trPr>
        <w:tc>
          <w:tcPr>
            <w:tcW w:w="1027"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2</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点型探测器</w:t>
            </w:r>
          </w:p>
        </w:tc>
        <w:tc>
          <w:tcPr>
            <w:tcW w:w="3833"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hint="eastAsia" w:eastAsia="仿宋_GB2312"/>
                <w:kern w:val="0"/>
                <w:sz w:val="24"/>
                <w:szCs w:val="24"/>
              </w:rPr>
            </w:pPr>
            <w:r>
              <w:rPr>
                <w:rFonts w:hint="eastAsia" w:eastAsia="仿宋_GB2312"/>
                <w:kern w:val="0"/>
                <w:sz w:val="24"/>
                <w:szCs w:val="24"/>
              </w:rPr>
              <w:t>1、名称:点型可燃气体探测器</w:t>
            </w:r>
          </w:p>
          <w:p>
            <w:pPr>
              <w:keepNext w:val="0"/>
              <w:keepLines w:val="0"/>
              <w:pageBreakBefore w:val="0"/>
              <w:widowControl/>
              <w:wordWrap/>
              <w:bidi w:val="0"/>
              <w:spacing w:line="360" w:lineRule="auto"/>
              <w:jc w:val="left"/>
              <w:rPr>
                <w:rFonts w:hint="eastAsia" w:eastAsia="仿宋_GB2312"/>
                <w:kern w:val="0"/>
                <w:sz w:val="24"/>
                <w:szCs w:val="24"/>
              </w:rPr>
            </w:pPr>
            <w:r>
              <w:rPr>
                <w:rFonts w:hint="eastAsia" w:eastAsia="仿宋_GB2312"/>
                <w:kern w:val="0"/>
                <w:sz w:val="24"/>
                <w:szCs w:val="24"/>
              </w:rPr>
              <w:t>2、规格:SH0301</w:t>
            </w:r>
          </w:p>
          <w:p>
            <w:pPr>
              <w:keepNext w:val="0"/>
              <w:keepLines w:val="0"/>
              <w:pageBreakBefore w:val="0"/>
              <w:widowControl/>
              <w:wordWrap/>
              <w:bidi w:val="0"/>
              <w:spacing w:line="360" w:lineRule="auto"/>
              <w:jc w:val="left"/>
            </w:pPr>
            <w:r>
              <w:rPr>
                <w:rFonts w:hint="eastAsia" w:eastAsia="仿宋_GB2312"/>
                <w:kern w:val="0"/>
                <w:sz w:val="24"/>
                <w:szCs w:val="24"/>
              </w:rPr>
              <w:t>防爆等级：Exd II CT6;防护等级：IP66；信号传输距离：≤1500m</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上海线友、郑州汉威、成都安可信</w:t>
            </w:r>
          </w:p>
        </w:tc>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个</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4</w:t>
            </w:r>
          </w:p>
        </w:tc>
      </w:tr>
      <w:tr>
        <w:tblPrEx>
          <w:tblLayout w:type="fixed"/>
          <w:tblCellMar>
            <w:top w:w="0" w:type="dxa"/>
            <w:left w:w="108" w:type="dxa"/>
            <w:bottom w:w="0" w:type="dxa"/>
            <w:right w:w="108" w:type="dxa"/>
          </w:tblCellMar>
        </w:tblPrEx>
        <w:trPr>
          <w:trHeight w:val="1555" w:hRule="atLeast"/>
        </w:trPr>
        <w:tc>
          <w:tcPr>
            <w:tcW w:w="1027"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3</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声光报警器</w:t>
            </w:r>
          </w:p>
        </w:tc>
        <w:tc>
          <w:tcPr>
            <w:tcW w:w="3833"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上海线友、郑州汉威、成都安可信</w:t>
            </w:r>
          </w:p>
        </w:tc>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个</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eastAsia="仿宋_GB2312"/>
                <w:kern w:val="0"/>
                <w:sz w:val="24"/>
                <w:szCs w:val="24"/>
              </w:rPr>
              <w:t>1</w:t>
            </w:r>
          </w:p>
        </w:tc>
      </w:tr>
      <w:tr>
        <w:tblPrEx>
          <w:tblLayout w:type="fixed"/>
          <w:tblCellMar>
            <w:top w:w="0" w:type="dxa"/>
            <w:left w:w="108" w:type="dxa"/>
            <w:bottom w:w="0" w:type="dxa"/>
            <w:right w:w="108" w:type="dxa"/>
          </w:tblCellMar>
        </w:tblPrEx>
        <w:trPr>
          <w:trHeight w:val="1700" w:hRule="atLeast"/>
        </w:trPr>
        <w:tc>
          <w:tcPr>
            <w:tcW w:w="1027"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4</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联动控制箱</w:t>
            </w:r>
          </w:p>
        </w:tc>
        <w:tc>
          <w:tcPr>
            <w:tcW w:w="3833"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总线联动型，最大输出电流5A</w:t>
            </w:r>
            <w:r>
              <w:rPr>
                <w:rFonts w:hint="eastAsia" w:eastAsia="仿宋_GB2312"/>
                <w:kern w:val="0"/>
                <w:sz w:val="24"/>
                <w:szCs w:val="24"/>
                <w:lang w:eastAsia="zh-CN"/>
              </w:rPr>
              <w:t>。</w:t>
            </w:r>
            <w:r>
              <w:rPr>
                <w:rFonts w:hint="eastAsia" w:eastAsia="仿宋_GB2312"/>
                <w:kern w:val="0"/>
                <w:sz w:val="24"/>
                <w:szCs w:val="24"/>
              </w:rPr>
              <w:t>安装方式:壁挂</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上海线友、郑州汉威、成都安可信</w:t>
            </w:r>
          </w:p>
        </w:tc>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台</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eastAsia="仿宋_GB2312"/>
                <w:kern w:val="0"/>
                <w:sz w:val="24"/>
                <w:szCs w:val="24"/>
              </w:rPr>
              <w:t>1</w:t>
            </w:r>
          </w:p>
        </w:tc>
      </w:tr>
      <w:tr>
        <w:tblPrEx>
          <w:tblLayout w:type="fixed"/>
          <w:tblCellMar>
            <w:top w:w="0" w:type="dxa"/>
            <w:left w:w="108" w:type="dxa"/>
            <w:bottom w:w="0" w:type="dxa"/>
            <w:right w:w="108" w:type="dxa"/>
          </w:tblCellMar>
        </w:tblPrEx>
        <w:trPr>
          <w:trHeight w:val="748" w:hRule="atLeast"/>
        </w:trPr>
        <w:tc>
          <w:tcPr>
            <w:tcW w:w="1027"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5</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r>
              <w:rPr>
                <w:rFonts w:hint="eastAsia" w:eastAsia="仿宋_GB2312"/>
                <w:kern w:val="0"/>
                <w:sz w:val="24"/>
                <w:szCs w:val="24"/>
              </w:rPr>
              <w:t>辅材及人工安装费</w:t>
            </w:r>
          </w:p>
        </w:tc>
        <w:tc>
          <w:tcPr>
            <w:tcW w:w="3833"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left"/>
              <w:rPr>
                <w:rFonts w:eastAsia="仿宋_GB2312"/>
                <w:kern w:val="0"/>
                <w:sz w:val="24"/>
                <w:szCs w:val="24"/>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p>
        </w:tc>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hint="eastAsia" w:eastAsia="仿宋_GB2312"/>
                <w:kern w:val="0"/>
                <w:sz w:val="24"/>
                <w:szCs w:val="24"/>
              </w:rPr>
              <w:t>项</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wordWrap/>
              <w:bidi w:val="0"/>
              <w:spacing w:line="360" w:lineRule="auto"/>
              <w:jc w:val="center"/>
              <w:rPr>
                <w:rFonts w:eastAsia="仿宋_GB2312"/>
                <w:kern w:val="0"/>
                <w:sz w:val="24"/>
                <w:szCs w:val="24"/>
              </w:rPr>
            </w:pPr>
            <w:r>
              <w:rPr>
                <w:rFonts w:eastAsia="仿宋_GB2312"/>
                <w:kern w:val="0"/>
                <w:sz w:val="24"/>
                <w:szCs w:val="24"/>
              </w:rPr>
              <w:t>1</w:t>
            </w:r>
          </w:p>
        </w:tc>
      </w:tr>
    </w:tbl>
    <w:p>
      <w:pPr>
        <w:keepNext w:val="0"/>
        <w:keepLines w:val="0"/>
        <w:pageBreakBefore w:val="0"/>
        <w:wordWrap/>
        <w:autoSpaceDE/>
        <w:autoSpaceDN/>
        <w:bidi w:val="0"/>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注：本项目中的“建议品牌”仅是为保证本建设项目质量而建议所采购产品（设备）的档次和功能，供应商可以提供“建议品牌”也可以提供“非建议品牌”的产品。但其产品档次需等于或高于建议品牌档次，产品技术参数须等于或优于建议品牌产品型号的技术参数。同时供应商应当在投标时提供以下资料：①由第三方权威检测机构出具的检测报告；②生产许可证；（若①②项出具材料为复印件，则需加盖厂家红章，不满足上述要求的，将不予以认可），当全体评委一致认定，所选品牌档次及技术参数低于建议品牌的，将作无效响应处理。</w:t>
      </w:r>
    </w:p>
    <w:p>
      <w:pPr>
        <w:pStyle w:val="2"/>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FF"/>
          <w:kern w:val="0"/>
          <w:sz w:val="24"/>
          <w:szCs w:val="24"/>
          <w:highlight w:val="none"/>
          <w:lang w:val="en-US" w:eastAsia="zh-CN" w:bidi="ar-SA"/>
        </w:rPr>
      </w:pPr>
      <w:r>
        <w:rPr>
          <w:rFonts w:hint="eastAsia" w:ascii="宋体" w:hAnsi="宋体" w:cs="宋体"/>
          <w:b w:val="0"/>
          <w:bCs w:val="0"/>
          <w:color w:val="0000FF"/>
          <w:kern w:val="0"/>
          <w:sz w:val="24"/>
          <w:szCs w:val="24"/>
          <w:highlight w:val="none"/>
          <w:lang w:val="en-US" w:eastAsia="zh-CN" w:bidi="ar-SA"/>
        </w:rPr>
        <w:t>项目验收（需大众燃气公司公共用户科验收通过、出具合格报告）</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FF"/>
          <w:kern w:val="0"/>
          <w:sz w:val="24"/>
          <w:szCs w:val="24"/>
          <w:highlight w:val="none"/>
          <w:lang w:val="en-US" w:eastAsia="zh-CN" w:bidi="ar-SA"/>
        </w:rPr>
      </w:pPr>
      <w:r>
        <w:rPr>
          <w:rFonts w:hint="eastAsia" w:ascii="宋体" w:hAnsi="宋体" w:cs="宋体"/>
          <w:b w:val="0"/>
          <w:bCs w:val="0"/>
          <w:color w:val="0000FF"/>
          <w:kern w:val="0"/>
          <w:sz w:val="24"/>
          <w:szCs w:val="24"/>
          <w:highlight w:val="none"/>
          <w:lang w:val="en-US" w:eastAsia="zh-CN" w:bidi="ar-SA"/>
        </w:rPr>
        <w:t xml:space="preserve">    2、</w:t>
      </w:r>
      <w:r>
        <w:rPr>
          <w:rFonts w:hint="eastAsia" w:ascii="宋体" w:hAnsi="宋体" w:eastAsia="宋体" w:cs="宋体"/>
          <w:b w:val="0"/>
          <w:bCs w:val="0"/>
          <w:kern w:val="0"/>
          <w:sz w:val="24"/>
          <w:szCs w:val="24"/>
          <w:highlight w:val="none"/>
          <w:lang w:val="en-US" w:eastAsia="zh-CN" w:bidi="ar-SA"/>
        </w:rPr>
        <w:t>质保期限（自交货并验收合格之日起计）：</w:t>
      </w:r>
      <w:r>
        <w:rPr>
          <w:rFonts w:hint="eastAsia" w:ascii="宋体" w:hAnsi="宋体" w:cs="宋体"/>
          <w:b w:val="0"/>
          <w:bCs w:val="0"/>
          <w:color w:val="0000FF"/>
          <w:kern w:val="0"/>
          <w:sz w:val="24"/>
          <w:szCs w:val="24"/>
          <w:highlight w:val="none"/>
          <w:lang w:val="en-US" w:eastAsia="zh-CN" w:bidi="ar-SA"/>
        </w:rPr>
        <w:t>两</w:t>
      </w:r>
      <w:r>
        <w:rPr>
          <w:rFonts w:hint="eastAsia" w:ascii="宋体" w:hAnsi="宋体" w:eastAsia="宋体" w:cs="宋体"/>
          <w:b w:val="0"/>
          <w:bCs w:val="0"/>
          <w:color w:val="0000FF"/>
          <w:kern w:val="0"/>
          <w:sz w:val="24"/>
          <w:szCs w:val="24"/>
          <w:highlight w:val="none"/>
          <w:lang w:val="en-US" w:eastAsia="zh-CN" w:bidi="ar-SA"/>
        </w:rPr>
        <w:t>年质保</w:t>
      </w:r>
    </w:p>
    <w:p>
      <w:pPr>
        <w:pStyle w:val="9"/>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360" w:lineRule="auto"/>
        <w:ind w:left="481"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2、交货期及交货地点：</w:t>
      </w:r>
    </w:p>
    <w:p>
      <w:pPr>
        <w:pStyle w:val="9"/>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根据采购方要求送达至采购人指定地点</w:t>
      </w:r>
      <w:r>
        <w:rPr>
          <w:rFonts w:hint="eastAsia" w:ascii="宋体" w:hAnsi="宋体" w:cs="宋体"/>
          <w:b w:val="0"/>
          <w:bCs w:val="0"/>
          <w:sz w:val="24"/>
          <w:szCs w:val="24"/>
          <w:highlight w:val="none"/>
          <w:lang w:val="en-US" w:eastAsia="zh-CN"/>
        </w:rPr>
        <w:t>，并安装调试完毕。</w:t>
      </w:r>
    </w:p>
    <w:p>
      <w:pPr>
        <w:pStyle w:val="9"/>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kern w:val="0"/>
          <w:sz w:val="24"/>
          <w:szCs w:val="24"/>
          <w:highlight w:val="none"/>
          <w:lang w:bidi="ar"/>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kern w:val="0"/>
          <w:sz w:val="24"/>
          <w:szCs w:val="24"/>
          <w:highlight w:val="none"/>
          <w:lang w:bidi="ar"/>
        </w:rPr>
        <w:t>供应商所报价格应包含</w:t>
      </w:r>
      <w:r>
        <w:rPr>
          <w:rFonts w:hint="eastAsia" w:ascii="宋体" w:hAnsi="宋体" w:eastAsia="宋体" w:cs="宋体"/>
          <w:kern w:val="0"/>
          <w:sz w:val="24"/>
          <w:szCs w:val="24"/>
          <w:highlight w:val="none"/>
          <w:lang w:eastAsia="zh-CN" w:bidi="ar"/>
        </w:rPr>
        <w:t>材料、税金、</w:t>
      </w:r>
      <w:r>
        <w:rPr>
          <w:rFonts w:hint="eastAsia" w:ascii="宋体" w:hAnsi="宋体" w:eastAsia="宋体" w:cs="宋体"/>
          <w:kern w:val="0"/>
          <w:sz w:val="24"/>
          <w:szCs w:val="24"/>
          <w:highlight w:val="none"/>
          <w:lang w:bidi="ar"/>
        </w:rPr>
        <w:t>人工劳务费、</w:t>
      </w:r>
      <w:r>
        <w:rPr>
          <w:rFonts w:hint="eastAsia" w:ascii="宋体" w:hAnsi="宋体" w:eastAsia="宋体" w:cs="宋体"/>
          <w:kern w:val="0"/>
          <w:sz w:val="24"/>
          <w:szCs w:val="24"/>
          <w:highlight w:val="none"/>
          <w:lang w:eastAsia="zh-CN" w:bidi="ar"/>
        </w:rPr>
        <w:t>运输</w:t>
      </w:r>
      <w:r>
        <w:rPr>
          <w:rFonts w:hint="eastAsia" w:ascii="宋体" w:hAnsi="宋体" w:eastAsia="宋体" w:cs="宋体"/>
          <w:kern w:val="0"/>
          <w:sz w:val="24"/>
          <w:szCs w:val="24"/>
          <w:highlight w:val="none"/>
          <w:lang w:bidi="ar"/>
        </w:rPr>
        <w:t>费</w:t>
      </w:r>
      <w:r>
        <w:rPr>
          <w:rFonts w:hint="eastAsia" w:ascii="宋体" w:hAnsi="宋体" w:eastAsia="宋体" w:cs="宋体"/>
          <w:kern w:val="0"/>
          <w:sz w:val="24"/>
          <w:szCs w:val="24"/>
          <w:highlight w:val="none"/>
          <w:lang w:eastAsia="zh-CN" w:bidi="ar"/>
        </w:rPr>
        <w:t>、上下力资费</w:t>
      </w:r>
      <w:r>
        <w:rPr>
          <w:rFonts w:hint="eastAsia" w:ascii="宋体" w:hAnsi="宋体" w:cs="宋体"/>
          <w:kern w:val="0"/>
          <w:sz w:val="24"/>
          <w:szCs w:val="24"/>
          <w:highlight w:val="none"/>
          <w:lang w:eastAsia="zh-CN" w:bidi="ar"/>
        </w:rPr>
        <w:t>、</w:t>
      </w:r>
      <w:r>
        <w:rPr>
          <w:rFonts w:hint="eastAsia" w:ascii="宋体" w:hAnsi="宋体" w:eastAsia="宋体" w:cs="宋体"/>
          <w:kern w:val="0"/>
          <w:sz w:val="24"/>
          <w:szCs w:val="24"/>
          <w:highlight w:val="none"/>
          <w:lang w:bidi="ar"/>
        </w:rPr>
        <w:t>等一切费用，如在项目实施时发现</w:t>
      </w:r>
      <w:r>
        <w:rPr>
          <w:rFonts w:hint="eastAsia" w:ascii="宋体" w:hAnsi="宋体" w:eastAsia="宋体" w:cs="宋体"/>
          <w:kern w:val="0"/>
          <w:sz w:val="24"/>
          <w:szCs w:val="24"/>
          <w:highlight w:val="none"/>
          <w:lang w:eastAsia="zh-CN" w:bidi="ar"/>
        </w:rPr>
        <w:t>交货质量达不到采购要求，或</w:t>
      </w:r>
      <w:r>
        <w:rPr>
          <w:rFonts w:hint="eastAsia" w:ascii="宋体" w:hAnsi="宋体" w:eastAsia="宋体" w:cs="宋体"/>
          <w:kern w:val="0"/>
          <w:sz w:val="24"/>
          <w:szCs w:val="24"/>
          <w:highlight w:val="none"/>
          <w:lang w:bidi="ar"/>
        </w:rPr>
        <w:t>缺少</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不足，所有责任及费用由供应商承担。</w:t>
      </w:r>
    </w:p>
    <w:p>
      <w:pPr>
        <w:keepNext w:val="0"/>
        <w:keepLines w:val="0"/>
        <w:pageBreakBefore w:val="0"/>
        <w:wordWrap/>
        <w:bidi w:val="0"/>
        <w:adjustRightInd w:val="0"/>
        <w:snapToGrid w:val="0"/>
        <w:spacing w:line="360" w:lineRule="auto"/>
        <w:ind w:firstLine="480" w:firstLineChars="200"/>
        <w:outlineLvl w:val="1"/>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4、供货时间：合同签订后</w:t>
      </w:r>
      <w:r>
        <w:rPr>
          <w:rFonts w:hint="eastAsia" w:ascii="宋体" w:hAnsi="宋体" w:cs="宋体"/>
          <w:kern w:val="0"/>
          <w:sz w:val="24"/>
          <w:szCs w:val="24"/>
          <w:highlight w:val="none"/>
          <w:lang w:val="en-US" w:eastAsia="zh-CN" w:bidi="ar"/>
        </w:rPr>
        <w:t>30日</w:t>
      </w:r>
      <w:r>
        <w:rPr>
          <w:rFonts w:hint="eastAsia" w:ascii="宋体" w:hAnsi="宋体" w:eastAsia="宋体" w:cs="宋体"/>
          <w:kern w:val="0"/>
          <w:sz w:val="24"/>
          <w:szCs w:val="24"/>
          <w:highlight w:val="none"/>
          <w:lang w:val="en-US" w:eastAsia="zh-CN" w:bidi="ar"/>
        </w:rPr>
        <w:t>内。</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、询价采购结果将在</w:t>
      </w:r>
      <w:r>
        <w:rPr>
          <w:rFonts w:hint="eastAsia" w:ascii="宋体" w:hAnsi="宋体" w:cs="宋体"/>
          <w:sz w:val="24"/>
          <w:szCs w:val="24"/>
          <w:lang w:eastAsia="zh-CN"/>
        </w:rPr>
        <w:t>南通产业技术研究院有限公司</w:t>
      </w:r>
      <w:r>
        <w:rPr>
          <w:rFonts w:hint="eastAsia" w:ascii="宋体" w:hAnsi="宋体" w:eastAsia="宋体" w:cs="宋体"/>
          <w:sz w:val="24"/>
          <w:szCs w:val="24"/>
          <w:lang w:eastAsia="zh-CN"/>
        </w:rPr>
        <w:t>官</w:t>
      </w:r>
      <w:r>
        <w:rPr>
          <w:rFonts w:hint="eastAsia" w:ascii="宋体" w:hAnsi="宋体" w:eastAsia="宋体" w:cs="宋体"/>
          <w:sz w:val="24"/>
          <w:szCs w:val="24"/>
        </w:rPr>
        <w:t>网公示。成交供应商在成交通知书发出后3日内与采购单位签订合同。合同一式肆份，采购单位、供应商各两份。</w:t>
      </w:r>
    </w:p>
    <w:p>
      <w:pPr>
        <w:pStyle w:val="5"/>
        <w:keepNext w:val="0"/>
        <w:keepLines w:val="0"/>
        <w:pageBreakBefore w:val="0"/>
        <w:wordWrap/>
        <w:bidi w:val="0"/>
        <w:spacing w:line="360" w:lineRule="auto"/>
        <w:ind w:left="0" w:firstLine="480" w:firstLineChars="200"/>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6</w:t>
      </w:r>
      <w:r>
        <w:rPr>
          <w:rFonts w:hint="eastAsia" w:ascii="宋体" w:hAnsi="宋体" w:eastAsia="宋体" w:cs="宋体"/>
          <w:kern w:val="2"/>
          <w:sz w:val="24"/>
          <w:szCs w:val="24"/>
          <w:lang w:val="en-US" w:eastAsia="zh-CN" w:bidi="ar-SA"/>
        </w:rPr>
        <w:t>、付款方式：</w:t>
      </w:r>
      <w:r>
        <w:rPr>
          <w:rFonts w:hint="eastAsia" w:hAnsi="宋体" w:cs="宋体"/>
          <w:kern w:val="2"/>
          <w:sz w:val="24"/>
          <w:szCs w:val="24"/>
          <w:lang w:val="en-US" w:eastAsia="zh-CN" w:bidi="ar-SA"/>
        </w:rPr>
        <w:t>设备安装结束，经采购人验收合格后付款合同价的95%，余款待质保到期后无质量问题一次性付清。</w:t>
      </w:r>
    </w:p>
    <w:p>
      <w:pPr>
        <w:keepNext w:val="0"/>
        <w:keepLines w:val="0"/>
        <w:pageBreakBefore w:val="0"/>
        <w:widowControl/>
        <w:wordWrap/>
        <w:bidi w:val="0"/>
        <w:spacing w:line="360" w:lineRule="auto"/>
        <w:ind w:firstLine="480" w:firstLineChars="200"/>
        <w:jc w:val="left"/>
        <w:rPr>
          <w:rFonts w:hint="eastAsia" w:ascii="宋体" w:hAnsi="宋体" w:eastAsia="宋体" w:cs="宋体"/>
          <w:kern w:val="0"/>
          <w:sz w:val="24"/>
          <w:szCs w:val="24"/>
          <w:lang w:eastAsia="zh-CN"/>
        </w:rPr>
      </w:pPr>
      <w:r>
        <w:rPr>
          <w:rFonts w:hint="eastAsia" w:hAnsi="宋体" w:cs="宋体"/>
          <w:kern w:val="2"/>
          <w:sz w:val="24"/>
          <w:szCs w:val="24"/>
          <w:lang w:val="en-US" w:eastAsia="zh-CN" w:bidi="ar-SA"/>
        </w:rPr>
        <w:t>7、履约保证金：</w:t>
      </w:r>
      <w:r>
        <w:rPr>
          <w:rFonts w:hint="eastAsia" w:ascii="宋体" w:hAnsi="宋体" w:cs="宋体"/>
          <w:kern w:val="0"/>
          <w:sz w:val="24"/>
          <w:szCs w:val="24"/>
          <w:lang w:eastAsia="zh-CN"/>
        </w:rPr>
        <w:t>成交供应商在与招标人签订合同时</w:t>
      </w:r>
      <w:r>
        <w:rPr>
          <w:rFonts w:hint="eastAsia" w:ascii="宋体" w:hAnsi="宋体" w:eastAsia="宋体" w:cs="宋体"/>
          <w:kern w:val="0"/>
          <w:sz w:val="24"/>
          <w:szCs w:val="24"/>
          <w:lang w:eastAsia="zh-CN"/>
        </w:rPr>
        <w:t>投标保证金转为合同履约保证金</w:t>
      </w:r>
      <w:r>
        <w:rPr>
          <w:rFonts w:hint="eastAsia" w:ascii="宋体" w:hAnsi="宋体" w:cs="宋体"/>
          <w:kern w:val="0"/>
          <w:sz w:val="24"/>
          <w:szCs w:val="24"/>
          <w:lang w:eastAsia="zh-CN"/>
        </w:rPr>
        <w:t>。</w:t>
      </w:r>
    </w:p>
    <w:p>
      <w:pPr>
        <w:pStyle w:val="5"/>
        <w:keepNext w:val="0"/>
        <w:keepLines w:val="0"/>
        <w:pageBreakBefore w:val="0"/>
        <w:wordWrap/>
        <w:bidi w:val="0"/>
        <w:spacing w:line="360" w:lineRule="auto"/>
        <w:ind w:left="0" w:firstLine="480" w:firstLineChars="200"/>
        <w:rPr>
          <w:rFonts w:hint="eastAsia" w:hAnsi="宋体" w:cs="宋体"/>
          <w:kern w:val="2"/>
          <w:sz w:val="24"/>
          <w:szCs w:val="24"/>
          <w:lang w:val="en-US" w:eastAsia="zh-CN" w:bidi="ar-SA"/>
        </w:rPr>
      </w:pPr>
    </w:p>
    <w:p>
      <w:pPr>
        <w:pStyle w:val="5"/>
        <w:keepNext w:val="0"/>
        <w:keepLines w:val="0"/>
        <w:pageBreakBefore w:val="0"/>
        <w:wordWrap/>
        <w:bidi w:val="0"/>
        <w:spacing w:line="360" w:lineRule="auto"/>
        <w:ind w:left="0" w:firstLine="707" w:firstLineChars="200"/>
        <w:jc w:val="center"/>
        <w:rPr>
          <w:rFonts w:hint="eastAsia" w:ascii="宋体" w:hAnsi="宋体" w:eastAsia="宋体" w:cs="宋体"/>
          <w:b/>
          <w:w w:val="80"/>
          <w:kern w:val="44"/>
          <w:sz w:val="44"/>
          <w:szCs w:val="44"/>
        </w:rPr>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pPr>
    </w:p>
    <w:p>
      <w:pPr>
        <w:pStyle w:val="5"/>
        <w:keepNext w:val="0"/>
        <w:keepLines w:val="0"/>
        <w:pageBreakBefore w:val="0"/>
        <w:wordWrap/>
        <w:bidi w:val="0"/>
        <w:spacing w:line="360" w:lineRule="auto"/>
        <w:ind w:left="0" w:firstLine="707" w:firstLineChars="200"/>
        <w:jc w:val="center"/>
        <w:rPr>
          <w:rFonts w:hint="eastAsia" w:ascii="宋体" w:hAnsi="宋体" w:eastAsia="宋体" w:cs="宋体"/>
          <w:b/>
          <w:w w:val="80"/>
          <w:kern w:val="44"/>
          <w:sz w:val="44"/>
          <w:szCs w:val="44"/>
        </w:rPr>
      </w:pPr>
      <w:r>
        <w:rPr>
          <w:rFonts w:hint="eastAsia" w:ascii="宋体" w:hAnsi="宋体" w:eastAsia="宋体" w:cs="宋体"/>
          <w:b/>
          <w:w w:val="80"/>
          <w:kern w:val="44"/>
          <w:sz w:val="44"/>
          <w:szCs w:val="44"/>
        </w:rPr>
        <w:t>第四章 评审方法和程序</w:t>
      </w:r>
    </w:p>
    <w:p>
      <w:pPr>
        <w:keepNext w:val="0"/>
        <w:keepLines w:val="0"/>
        <w:pageBreakBefore w:val="0"/>
        <w:wordWrap/>
        <w:bidi w:val="0"/>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一、采购人委托招标代理机构组织开标</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1、成立</w:t>
      </w:r>
      <w:r>
        <w:rPr>
          <w:rFonts w:hint="eastAsia" w:ascii="宋体" w:hAnsi="宋体" w:eastAsia="宋体" w:cs="宋体"/>
          <w:sz w:val="24"/>
          <w:lang w:eastAsia="zh-CN"/>
        </w:rPr>
        <w:t>询价</w:t>
      </w:r>
      <w:r>
        <w:rPr>
          <w:rFonts w:hint="eastAsia" w:ascii="宋体" w:hAnsi="宋体" w:eastAsia="宋体" w:cs="宋体"/>
          <w:sz w:val="24"/>
        </w:rPr>
        <w:t>小组，由采购人代表和有关专家依法组成。</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2、投标供应商的法定代表人或被授权人须持身份证准时参加投标会。</w:t>
      </w:r>
    </w:p>
    <w:p>
      <w:pPr>
        <w:keepNext w:val="0"/>
        <w:keepLines w:val="0"/>
        <w:pageBreakBefore w:val="0"/>
        <w:wordWrap/>
        <w:bidi w:val="0"/>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二、开标</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1、代理机构主持开标并记录，及时处理投标供应商代表提出的询问或者回避申请。</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2、投标供应商不足3家的，相应处理方式见本招标文件第四章第</w:t>
      </w:r>
      <w:r>
        <w:rPr>
          <w:rFonts w:hint="eastAsia" w:ascii="宋体" w:hAnsi="宋体" w:eastAsia="宋体" w:cs="宋体"/>
          <w:sz w:val="24"/>
          <w:lang w:eastAsia="zh-CN"/>
        </w:rPr>
        <w:t>七</w:t>
      </w:r>
      <w:r>
        <w:rPr>
          <w:rFonts w:hint="eastAsia" w:ascii="宋体" w:hAnsi="宋体" w:eastAsia="宋体" w:cs="宋体"/>
          <w:sz w:val="24"/>
        </w:rPr>
        <w:t>条的规定。</w:t>
      </w:r>
    </w:p>
    <w:p>
      <w:pPr>
        <w:keepNext w:val="0"/>
        <w:keepLines w:val="0"/>
        <w:pageBreakBefore w:val="0"/>
        <w:wordWrap/>
        <w:bidi w:val="0"/>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三、资格审查</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1、开标后，</w:t>
      </w:r>
      <w:r>
        <w:rPr>
          <w:rFonts w:hint="eastAsia" w:ascii="宋体" w:hAnsi="宋体" w:eastAsia="宋体" w:cs="宋体"/>
          <w:b/>
          <w:bCs/>
          <w:sz w:val="24"/>
        </w:rPr>
        <w:t>采购人及其委托的采购代理机构</w:t>
      </w:r>
      <w:r>
        <w:rPr>
          <w:rFonts w:hint="eastAsia" w:ascii="宋体" w:hAnsi="宋体" w:eastAsia="宋体" w:cs="宋体"/>
          <w:sz w:val="24"/>
        </w:rPr>
        <w:t>依据中华人民共和国财政部令第87号《政府采购货物和服务招标投标管理办法》文件第四十四条的规定，根据招标文件载明的资格审查要求，对投标供应商的资格进行审查。</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2、资格审查合格的供应商进入评标。</w:t>
      </w:r>
    </w:p>
    <w:p>
      <w:pPr>
        <w:keepNext w:val="0"/>
        <w:keepLines w:val="0"/>
        <w:pageBreakBefore w:val="0"/>
        <w:wordWrap/>
        <w:bidi w:val="0"/>
        <w:adjustRightInd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3、合格投标供应商不足3家的，相应处理方式见本招标文件第四章第</w:t>
      </w:r>
      <w:r>
        <w:rPr>
          <w:rFonts w:hint="eastAsia" w:ascii="宋体" w:hAnsi="宋体" w:eastAsia="宋体" w:cs="宋体"/>
          <w:sz w:val="24"/>
          <w:lang w:eastAsia="zh-CN"/>
        </w:rPr>
        <w:t>七</w:t>
      </w:r>
      <w:r>
        <w:rPr>
          <w:rFonts w:hint="eastAsia" w:ascii="宋体" w:hAnsi="宋体" w:eastAsia="宋体" w:cs="宋体"/>
          <w:sz w:val="24"/>
        </w:rPr>
        <w:t>条的规定。</w:t>
      </w:r>
    </w:p>
    <w:p>
      <w:pPr>
        <w:keepNext w:val="0"/>
        <w:keepLines w:val="0"/>
        <w:pageBreakBefore w:val="0"/>
        <w:wordWrap/>
        <w:bidi w:val="0"/>
        <w:adjustRightInd w:val="0"/>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四、评标</w:t>
      </w:r>
    </w:p>
    <w:p>
      <w:pPr>
        <w:keepNext w:val="0"/>
        <w:keepLines w:val="0"/>
        <w:pageBreakBefore w:val="0"/>
        <w:wordWrap/>
        <w:bidi w:val="0"/>
        <w:spacing w:line="360" w:lineRule="auto"/>
        <w:ind w:firstLine="480" w:firstLineChars="200"/>
        <w:rPr>
          <w:rFonts w:hint="eastAsia" w:ascii="宋体" w:hAnsi="宋体" w:eastAsia="宋体" w:cs="宋体"/>
          <w:sz w:val="24"/>
          <w:szCs w:val="24"/>
          <w:highlight w:val="yellow"/>
          <w:u w:val="single"/>
        </w:rPr>
      </w:pPr>
      <w:r>
        <w:rPr>
          <w:rFonts w:hint="eastAsia" w:ascii="宋体" w:hAnsi="宋体" w:eastAsia="宋体" w:cs="宋体"/>
          <w:sz w:val="24"/>
        </w:rPr>
        <w:t>依据《中华人民共和国政府采购法》“符合采购需求、质量和服务相等且报价最低的原则”，针对在全部满足招标文件实质性要求并提交最终报价的投标人中，本着“公平、公正、诚信”的原则，以“符合采购需求为前提，质量和服务相等为条件”，最终报价最低的投标供应商确定为最终的成交供应商，并编写评审报告，报价如有相同者，抽签确定成交供应商。抽签代表为本项目招标文件中注明的法定代表人或被授权人，抽签顺序为投标供应商递交谈判响应文件登记的先后顺序。</w:t>
      </w:r>
      <w:r>
        <w:rPr>
          <w:rFonts w:hint="eastAsia" w:ascii="宋体" w:hAnsi="宋体" w:eastAsia="宋体" w:cs="宋体"/>
          <w:sz w:val="24"/>
          <w:szCs w:val="24"/>
          <w:highlight w:val="none"/>
          <w:u w:val="single"/>
        </w:rPr>
        <w:t>（注：1、</w:t>
      </w:r>
      <w:r>
        <w:rPr>
          <w:rFonts w:hint="eastAsia" w:ascii="宋体" w:hAnsi="宋体" w:eastAsia="宋体" w:cs="宋体"/>
          <w:sz w:val="24"/>
          <w:szCs w:val="24"/>
          <w:highlight w:val="none"/>
          <w:u w:val="single"/>
          <w:lang w:eastAsia="zh-CN"/>
        </w:rPr>
        <w:t>超过最高限价的</w:t>
      </w:r>
      <w:r>
        <w:rPr>
          <w:rFonts w:hint="eastAsia" w:ascii="宋体" w:hAnsi="宋体" w:eastAsia="宋体" w:cs="宋体"/>
          <w:sz w:val="24"/>
          <w:szCs w:val="24"/>
          <w:highlight w:val="none"/>
          <w:u w:val="single"/>
        </w:rPr>
        <w:t>报价，为无效报价；2、供应商所提供的商品必须完全符合清单中关于规格、数量等方面的要求，不接受负偏离。）</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szCs w:val="24"/>
        </w:rPr>
        <w:t>五、</w:t>
      </w:r>
      <w:r>
        <w:rPr>
          <w:rFonts w:hint="eastAsia" w:ascii="宋体" w:hAnsi="宋体" w:eastAsia="宋体" w:cs="宋体"/>
          <w:b/>
          <w:sz w:val="24"/>
        </w:rPr>
        <w:t>出现下列情形之一的，作无效投标处理：</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1、未按照招标文件的规定提交投标保证金的；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2、投标文件未按招标文件要求签署、盖章的；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3、不具备招标文件中规定的资格要求的；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4、报价超过招标文件中规定的预算金额或者最高限价的；</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5、询价响应文件</w:t>
      </w:r>
      <w:r>
        <w:rPr>
          <w:rFonts w:hint="eastAsia" w:ascii="宋体" w:hAnsi="宋体" w:eastAsia="宋体" w:cs="宋体"/>
          <w:bCs/>
          <w:sz w:val="24"/>
          <w:szCs w:val="24"/>
        </w:rPr>
        <w:t>资格审查文件</w:t>
      </w:r>
      <w:r>
        <w:rPr>
          <w:rFonts w:hint="eastAsia" w:ascii="宋体" w:hAnsi="宋体" w:eastAsia="宋体" w:cs="宋体"/>
          <w:sz w:val="24"/>
          <w:szCs w:val="24"/>
        </w:rPr>
        <w:t>部分出现商务报价的内容；</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6、投标文件含有采购人不能接受的附加条件的；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7、法律、法规和招标文件规定的其他无效情形。</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sz w:val="24"/>
        </w:rPr>
      </w:pPr>
      <w:r>
        <w:rPr>
          <w:rFonts w:hint="eastAsia" w:ascii="宋体" w:hAnsi="宋体" w:eastAsia="宋体" w:cs="宋体"/>
          <w:b/>
          <w:sz w:val="24"/>
          <w:lang w:eastAsia="zh-CN"/>
        </w:rPr>
        <w:t>六</w:t>
      </w:r>
      <w:r>
        <w:rPr>
          <w:rFonts w:hint="eastAsia" w:ascii="宋体" w:hAnsi="宋体" w:eastAsia="宋体" w:cs="宋体"/>
          <w:b/>
          <w:sz w:val="24"/>
        </w:rPr>
        <w:t>、有下列情形之一的，视为投标供应商串通投标，其投标无效</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1、不同投标供应商的投标文件由同一单位或者个人编制；</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2、不同投标供应商委托同一单位或者个人办理投标事宜；</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3、不同投标供应商的投标文件载明的项目管理成员或者联系人员为同一人；</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4、不同投标供应商的投标文件异常一致或者投标报价呈规律性差异；</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5、不同投标供应商的投标文件相互混装；</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sz w:val="24"/>
        </w:rPr>
      </w:pPr>
      <w:r>
        <w:rPr>
          <w:rFonts w:hint="eastAsia" w:ascii="宋体" w:hAnsi="宋体" w:eastAsia="宋体" w:cs="宋体"/>
          <w:b/>
          <w:sz w:val="24"/>
          <w:lang w:eastAsia="zh-CN"/>
        </w:rPr>
        <w:t>七</w:t>
      </w:r>
      <w:r>
        <w:rPr>
          <w:rFonts w:hint="eastAsia" w:ascii="宋体" w:hAnsi="宋体" w:eastAsia="宋体" w:cs="宋体"/>
          <w:b/>
          <w:sz w:val="24"/>
        </w:rPr>
        <w:t>、变更为其他方式采购的情形处理</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1、招标文件存在不合理条款或者招标程序不符合规定的，采购人、采购代理机构改正后依法重新招标；</w:t>
      </w:r>
    </w:p>
    <w:p>
      <w:pPr>
        <w:keepNext w:val="0"/>
        <w:keepLines w:val="0"/>
        <w:pageBreakBefore w:val="0"/>
        <w:wordWrap/>
        <w:bidi w:val="0"/>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2、招标文件没有不合理条款、招标程序符合规定，需要采用其他采购方式采购的，采购人应当依法报财政部门批准。</w:t>
      </w:r>
    </w:p>
    <w:p>
      <w:pPr>
        <w:keepNext w:val="0"/>
        <w:keepLines w:val="0"/>
        <w:pageBreakBefore w:val="0"/>
        <w:wordWrap/>
        <w:bidi w:val="0"/>
        <w:snapToGrid w:val="0"/>
        <w:spacing w:line="360" w:lineRule="auto"/>
        <w:ind w:firstLine="564" w:firstLineChars="235"/>
        <w:rPr>
          <w:rFonts w:hint="eastAsia" w:ascii="宋体" w:hAnsi="宋体" w:eastAsia="宋体" w:cs="宋体"/>
          <w:sz w:val="24"/>
        </w:rPr>
      </w:pPr>
      <w:r>
        <w:rPr>
          <w:rFonts w:hint="eastAsia" w:ascii="宋体" w:hAnsi="宋体" w:eastAsia="宋体" w:cs="宋体"/>
          <w:sz w:val="24"/>
        </w:rPr>
        <w:t>3、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九、出现下列情形之一的，作废标处理：</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1、出现影响采购公正的违法违规行为的；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2、所有投标供应商报价超出采购预算价的；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3、因重大变故，采购任务被取消的；</w:t>
      </w:r>
    </w:p>
    <w:p>
      <w:pPr>
        <w:keepNext w:val="0"/>
        <w:keepLines w:val="0"/>
        <w:pageBreakBefore w:val="0"/>
        <w:wordWrap/>
        <w:bidi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4、评标委员会依据法律法规可以认定为废标的其他情况。</w:t>
      </w:r>
    </w:p>
    <w:p>
      <w:pPr>
        <w:keepNext w:val="0"/>
        <w:keepLines w:val="0"/>
        <w:pageBreakBefore w:val="0"/>
        <w:wordWrap/>
        <w:bidi w:val="0"/>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十、中标通知</w:t>
      </w:r>
    </w:p>
    <w:p>
      <w:pPr>
        <w:keepNext w:val="0"/>
        <w:keepLines w:val="0"/>
        <w:pageBreakBefore w:val="0"/>
        <w:wordWrap/>
        <w:bidi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1、采购人自中标人确定之日起2个工作日内在指定媒体上公告成交结果。</w:t>
      </w:r>
    </w:p>
    <w:p>
      <w:pPr>
        <w:keepNext w:val="0"/>
        <w:keepLines w:val="0"/>
        <w:pageBreakBefore w:val="0"/>
        <w:wordWrap/>
        <w:bidi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2、成交公告期限为</w:t>
      </w:r>
      <w:r>
        <w:rPr>
          <w:rFonts w:hint="eastAsia" w:ascii="宋体" w:hAnsi="宋体" w:eastAsia="宋体" w:cs="宋体"/>
          <w:kern w:val="0"/>
          <w:sz w:val="24"/>
          <w:lang w:val="en-US" w:eastAsia="zh-CN"/>
        </w:rPr>
        <w:t>1</w:t>
      </w:r>
      <w:r>
        <w:rPr>
          <w:rFonts w:hint="eastAsia" w:ascii="宋体" w:hAnsi="宋体" w:eastAsia="宋体" w:cs="宋体"/>
          <w:kern w:val="0"/>
          <w:sz w:val="24"/>
        </w:rPr>
        <w:t>个工作日，期限结束后向中标人发出《成交通知书》。</w:t>
      </w:r>
    </w:p>
    <w:p>
      <w:pPr>
        <w:keepNext w:val="0"/>
        <w:keepLines w:val="0"/>
        <w:pageBreakBefore w:val="0"/>
        <w:wordWrap/>
        <w:bidi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3、《成交通知书》一经发出，即具有法律效力。采购人、中标人依法承担法律责任。</w:t>
      </w:r>
    </w:p>
    <w:p>
      <w:pPr>
        <w:pStyle w:val="2"/>
        <w:rPr>
          <w:rFonts w:hint="eastAsia" w:ascii="宋体" w:hAnsi="宋体" w:eastAsia="宋体" w:cs="宋体"/>
          <w:kern w:val="0"/>
          <w:sz w:val="24"/>
        </w:rPr>
      </w:pPr>
    </w:p>
    <w:p>
      <w:pPr>
        <w:pStyle w:val="2"/>
        <w:rPr>
          <w:rFonts w:hint="eastAsia" w:ascii="宋体" w:hAnsi="宋体" w:eastAsia="宋体" w:cs="宋体"/>
          <w:kern w:val="0"/>
          <w:sz w:val="24"/>
        </w:rPr>
      </w:pPr>
    </w:p>
    <w:p>
      <w:pPr>
        <w:pStyle w:val="2"/>
        <w:rPr>
          <w:rFonts w:hint="eastAsia" w:ascii="宋体" w:hAnsi="宋体" w:eastAsia="宋体" w:cs="宋体"/>
          <w:kern w:val="0"/>
          <w:sz w:val="24"/>
        </w:rPr>
      </w:pPr>
    </w:p>
    <w:p>
      <w:pPr>
        <w:keepNext w:val="0"/>
        <w:keepLines w:val="0"/>
        <w:pageBreakBefore w:val="0"/>
        <w:numPr>
          <w:ilvl w:val="0"/>
          <w:numId w:val="4"/>
        </w:numPr>
        <w:wordWrap/>
        <w:bidi w:val="0"/>
        <w:snapToGrid w:val="0"/>
        <w:spacing w:line="360" w:lineRule="auto"/>
        <w:ind w:firstLine="2122" w:firstLineChars="600"/>
        <w:rPr>
          <w:rFonts w:hint="eastAsia" w:ascii="宋体" w:hAnsi="宋体" w:eastAsia="宋体" w:cs="宋体"/>
          <w:b/>
          <w:w w:val="80"/>
          <w:kern w:val="44"/>
          <w:sz w:val="44"/>
          <w:szCs w:val="44"/>
        </w:rPr>
      </w:pPr>
      <w:r>
        <w:rPr>
          <w:rFonts w:hint="eastAsia" w:ascii="宋体" w:hAnsi="宋体" w:eastAsia="宋体" w:cs="宋体"/>
          <w:b/>
          <w:w w:val="80"/>
          <w:kern w:val="44"/>
          <w:sz w:val="44"/>
          <w:szCs w:val="44"/>
        </w:rPr>
        <w:t xml:space="preserve"> 合同签订与验收付款</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成交供应商凭成交通知书3日内与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五、按采购合同约定支付的货款，</w:t>
      </w:r>
      <w:r>
        <w:rPr>
          <w:rFonts w:hint="eastAsia" w:ascii="宋体" w:hAnsi="宋体" w:eastAsia="宋体" w:cs="宋体"/>
          <w:sz w:val="24"/>
          <w:lang w:eastAsia="zh-CN"/>
        </w:rPr>
        <w:t>财务</w:t>
      </w:r>
      <w:r>
        <w:rPr>
          <w:rFonts w:hint="eastAsia" w:ascii="宋体" w:hAnsi="宋体" w:eastAsia="宋体" w:cs="宋体"/>
          <w:sz w:val="24"/>
        </w:rPr>
        <w:t>直接支付。</w:t>
      </w:r>
    </w:p>
    <w:p>
      <w:pPr>
        <w:keepNext w:val="0"/>
        <w:keepLines w:val="0"/>
        <w:pageBreakBefore w:val="0"/>
        <w:wordWrap/>
        <w:bidi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六、不响应付款方式的，视同响应文件无效，按无效响应文件处理。</w:t>
      </w:r>
    </w:p>
    <w:p>
      <w:pPr>
        <w:keepNext w:val="0"/>
        <w:keepLines w:val="0"/>
        <w:pageBreakBefore w:val="0"/>
        <w:wordWrap/>
        <w:bidi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七、</w:t>
      </w:r>
      <w:r>
        <w:rPr>
          <w:rFonts w:hint="eastAsia" w:ascii="宋体" w:hAnsi="宋体" w:eastAsia="宋体" w:cs="宋体"/>
          <w:bCs/>
          <w:sz w:val="24"/>
        </w:rPr>
        <w:t>付款详见合同相关条款，</w:t>
      </w:r>
      <w:r>
        <w:rPr>
          <w:rFonts w:hint="eastAsia" w:ascii="宋体" w:hAnsi="宋体" w:eastAsia="宋体" w:cs="宋体"/>
          <w:sz w:val="24"/>
        </w:rPr>
        <w:t>以上项目款的支付不计息。</w:t>
      </w:r>
    </w:p>
    <w:p>
      <w:pPr>
        <w:keepNext w:val="0"/>
        <w:keepLines w:val="0"/>
        <w:pageBreakBefore w:val="0"/>
        <w:wordWrap/>
        <w:bidi w:val="0"/>
        <w:snapToGrid w:val="0"/>
        <w:spacing w:line="360" w:lineRule="auto"/>
        <w:ind w:firstLine="573"/>
        <w:jc w:val="center"/>
        <w:rPr>
          <w:rFonts w:hint="eastAsia" w:ascii="宋体" w:hAnsi="宋体" w:eastAsia="宋体" w:cs="宋体"/>
          <w:kern w:val="0"/>
          <w:sz w:val="28"/>
          <w:szCs w:val="28"/>
        </w:rPr>
      </w:pPr>
    </w:p>
    <w:p>
      <w:pPr>
        <w:keepNext w:val="0"/>
        <w:keepLines w:val="0"/>
        <w:pageBreakBefore w:val="0"/>
        <w:wordWrap/>
        <w:bidi w:val="0"/>
        <w:snapToGrid w:val="0"/>
        <w:spacing w:line="360" w:lineRule="auto"/>
        <w:ind w:firstLine="573"/>
        <w:jc w:val="center"/>
        <w:rPr>
          <w:rFonts w:hint="eastAsia" w:ascii="宋体" w:hAnsi="宋体" w:eastAsia="宋体" w:cs="宋体"/>
          <w:sz w:val="28"/>
          <w:szCs w:val="28"/>
        </w:rPr>
      </w:pPr>
      <w:r>
        <w:rPr>
          <w:rFonts w:hint="eastAsia" w:ascii="宋体" w:hAnsi="宋体" w:eastAsia="宋体" w:cs="宋体"/>
          <w:kern w:val="0"/>
          <w:sz w:val="28"/>
          <w:szCs w:val="28"/>
        </w:rPr>
        <w:br w:type="page"/>
      </w:r>
      <w:r>
        <w:rPr>
          <w:rFonts w:hint="eastAsia" w:ascii="宋体" w:hAnsi="宋体" w:eastAsia="宋体" w:cs="宋体"/>
          <w:b/>
          <w:w w:val="80"/>
          <w:kern w:val="44"/>
          <w:sz w:val="44"/>
          <w:szCs w:val="44"/>
        </w:rPr>
        <w:t>第六章  质疑提出和处理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格式请在南通市公共资源交易网“下载中心--有关质疑资料”下载</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一、质疑的提出</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1、质疑人必须是直接参加本次询价活动的当事人。</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对不能提供相关佐证材料的、涉及商业秘密的、非书面形式的、非送达的、匿名的《质疑函》将不予受理。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相关佐证材料要具备客观性、关联性、合法性，无法查实的（如宣传册、媒体报道、猜测、推理等）不能作为佐证材料。</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采购单位不负责搜集相关佐证材料等工作。</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二、《质疑函》的受理和回复</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1、《质疑函》须由质疑人的法定代表人或参加本次询价授权人送达采购单位。</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4、采购单位负责将质疑人提出的质疑相关材料提供给相关专家或询价小组审核，并将审核意见回复质疑人。</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5、因质疑情况复杂，组织论证或审查时间较长的，采购单位以书面形式通知质疑人，可适当延长质疑回复处理时间。</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三、质疑处理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1、质疑成立的处理。采购单位终止采购，并建议有关部门给相关当事人予以处理。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2、质疑不成立的处理。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1）质疑人书面《申请撤回质疑函》的，不作违约处理。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2）质疑人在规定的时间内不配合进行质疑调查处理的，按自动撤回《质疑函》处理。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3）质疑人不按《质疑函》格式就提出质疑的，作违约处理。同时，视情列入不良供应商名单。</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4）质疑人虽提供了相关佐证材料，但不能证明其质疑成立的，采购单位请质疑人补充相关佐证材料，仍不能证明其质疑成立的，作违约处理。并将其列入不良供应商名单。</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5）质疑人不能提供相关佐证材料的，采购单位已指出，质疑人仍然坚持提出质疑的，作违约处理。同时，列入不良供应商名单。</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6）对明显有违事实的、经相关专家或询价小组认定无依据的、经其他供应商举证无依据的质疑，作违约处理，列入不良供应商名单；同时，对其中每一项不成立的质疑给予质疑人1年内禁入本区域内的采购活动的违约处理，依次类推。</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7）质疑人承担使用虚假材料或恶意方式质疑的法律责任。</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keepNext w:val="0"/>
        <w:keepLines w:val="0"/>
        <w:pageBreakBefore w:val="0"/>
        <w:wordWrap/>
        <w:bidi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六、《质疑函》、《质疑回复函》，质疑、举报、投诉不成立的等相关情况，视情在南通市公共资源交易网、市、省、国家级相关媒体予以披露。并建议相关采购机构对该供应商同步实施1至3年内禁入。</w:t>
      </w:r>
    </w:p>
    <w:p>
      <w:pPr>
        <w:keepNext w:val="0"/>
        <w:keepLines w:val="0"/>
        <w:pageBreakBefore w:val="0"/>
        <w:wordWrap/>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七、质疑供应商对采购单位或代理机构的答复不满意或者采购单位或代理机构未在规定的时间内作出答复的，可以在答复期满后15个工作日内向采购</w:t>
      </w:r>
      <w:r>
        <w:rPr>
          <w:rFonts w:hint="eastAsia" w:ascii="宋体" w:hAnsi="宋体" w:eastAsia="宋体" w:cs="宋体"/>
          <w:sz w:val="24"/>
          <w:szCs w:val="24"/>
          <w:lang w:eastAsia="zh-CN"/>
        </w:rPr>
        <w:t>单位</w:t>
      </w:r>
      <w:r>
        <w:rPr>
          <w:rFonts w:hint="eastAsia" w:ascii="宋体" w:hAnsi="宋体" w:eastAsia="宋体" w:cs="宋体"/>
          <w:sz w:val="24"/>
          <w:szCs w:val="24"/>
        </w:rPr>
        <w:t>监督管理部门投诉。</w:t>
      </w:r>
    </w:p>
    <w:p>
      <w:pPr>
        <w:pStyle w:val="3"/>
        <w:keepNext w:val="0"/>
        <w:keepLines w:val="0"/>
        <w:pageBreakBefore w:val="0"/>
        <w:wordWrap/>
        <w:bidi w:val="0"/>
        <w:adjustRightInd w:val="0"/>
        <w:snapToGrid w:val="0"/>
        <w:spacing w:before="0" w:after="0" w:line="360" w:lineRule="auto"/>
        <w:jc w:val="center"/>
        <w:textAlignment w:val="baseline"/>
        <w:rPr>
          <w:rFonts w:hint="eastAsia" w:ascii="宋体" w:hAnsi="宋体" w:eastAsia="宋体" w:cs="宋体"/>
          <w:w w:val="80"/>
          <w:szCs w:val="44"/>
        </w:rPr>
      </w:pPr>
      <w:r>
        <w:rPr>
          <w:rFonts w:hint="eastAsia" w:ascii="宋体" w:hAnsi="宋体" w:eastAsia="宋体" w:cs="宋体"/>
          <w:w w:val="80"/>
          <w:szCs w:val="44"/>
        </w:rPr>
        <w:br w:type="page"/>
      </w:r>
      <w:r>
        <w:rPr>
          <w:rFonts w:hint="eastAsia" w:ascii="宋体" w:hAnsi="宋体" w:eastAsia="宋体" w:cs="宋体"/>
          <w:w w:val="80"/>
          <w:szCs w:val="44"/>
        </w:rPr>
        <w:t>第七章  询价响应文件格式</w:t>
      </w:r>
    </w:p>
    <w:p>
      <w:pPr>
        <w:keepNext w:val="0"/>
        <w:keepLines w:val="0"/>
        <w:pageBreakBefore w:val="0"/>
        <w:widowControl/>
        <w:wordWrap/>
        <w:bidi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一、资格审查文件相关的格式文件及表格</w:t>
      </w:r>
    </w:p>
    <w:p>
      <w:pPr>
        <w:keepNext w:val="0"/>
        <w:keepLines w:val="0"/>
        <w:pageBreakBefore w:val="0"/>
        <w:wordWrap/>
        <w:bidi w:val="0"/>
        <w:snapToGri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t>1、法定代表人身份证明</w:t>
      </w:r>
    </w:p>
    <w:p>
      <w:pPr>
        <w:keepNext w:val="0"/>
        <w:keepLines w:val="0"/>
        <w:pageBreakBefore w:val="0"/>
        <w:wordWrap/>
        <w:bidi w:val="0"/>
        <w:snapToGrid w:val="0"/>
        <w:spacing w:line="360" w:lineRule="auto"/>
        <w:rPr>
          <w:rFonts w:hint="eastAsia" w:ascii="宋体" w:hAnsi="宋体" w:eastAsia="宋体" w:cs="宋体"/>
          <w:sz w:val="24"/>
          <w:szCs w:val="24"/>
          <w:lang w:eastAsia="zh-CN"/>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cs="宋体"/>
          <w:sz w:val="24"/>
          <w:szCs w:val="24"/>
          <w:lang w:eastAsia="zh-CN"/>
        </w:rPr>
        <w:t>南通产业技术研究院有限公司</w:t>
      </w:r>
      <w:r>
        <w:rPr>
          <w:rFonts w:hint="eastAsia" w:ascii="宋体" w:hAnsi="宋体" w:eastAsia="宋体" w:cs="宋体"/>
          <w:sz w:val="24"/>
          <w:szCs w:val="24"/>
        </w:rPr>
        <w:t>：</w:t>
      </w:r>
    </w:p>
    <w:p>
      <w:pPr>
        <w:keepNext w:val="0"/>
        <w:keepLines w:val="0"/>
        <w:pageBreakBefore w:val="0"/>
        <w:wordWrap/>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（询价项目名称)项目询价活动，全权代表我公司处理该询价活动的有关事宜。</w:t>
      </w: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附：法定代表人情况：</w:t>
      </w:r>
    </w:p>
    <w:p>
      <w:pPr>
        <w:keepNext w:val="0"/>
        <w:keepLines w:val="0"/>
        <w:pageBreakBefore w:val="0"/>
        <w:wordWrap/>
        <w:bidi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keepNext w:val="0"/>
        <w:keepLines w:val="0"/>
        <w:pageBreakBefore w:val="0"/>
        <w:wordWrap/>
        <w:bidi w:val="0"/>
        <w:snapToGrid w:val="0"/>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法定代表人身份证复印件</w:t>
      </w: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ind w:firstLine="2280" w:firstLineChars="950"/>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wordWrap/>
        <w:bidi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注:参加询价活动时法定代表人将身份证原件带至开标现场备查。</w:t>
      </w:r>
    </w:p>
    <w:p>
      <w:pPr>
        <w:keepNext w:val="0"/>
        <w:keepLines w:val="0"/>
        <w:pageBreakBefore w:val="0"/>
        <w:wordWrap/>
        <w:bidi w:val="0"/>
        <w:snapToGri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2、授权委托书</w:t>
      </w:r>
    </w:p>
    <w:p>
      <w:pPr>
        <w:keepNext w:val="0"/>
        <w:keepLines w:val="0"/>
        <w:pageBreakBefore w:val="0"/>
        <w:wordWrap/>
        <w:bidi w:val="0"/>
        <w:snapToGrid w:val="0"/>
        <w:spacing w:line="360" w:lineRule="auto"/>
        <w:rPr>
          <w:rFonts w:hint="eastAsia" w:ascii="宋体" w:hAnsi="宋体" w:eastAsia="宋体" w:cs="宋体"/>
          <w:sz w:val="24"/>
          <w:szCs w:val="24"/>
          <w:lang w:eastAsia="zh-CN"/>
        </w:rPr>
      </w:pPr>
    </w:p>
    <w:p>
      <w:pPr>
        <w:keepNext w:val="0"/>
        <w:keepLines w:val="0"/>
        <w:pageBreakBefore w:val="0"/>
        <w:wordWrap/>
        <w:bidi w:val="0"/>
        <w:snapToGrid w:val="0"/>
        <w:spacing w:line="360" w:lineRule="auto"/>
        <w:rPr>
          <w:rFonts w:hint="eastAsia" w:ascii="宋体" w:hAnsi="宋体" w:eastAsia="宋体" w:cs="宋体"/>
          <w:bCs/>
          <w:sz w:val="24"/>
          <w:szCs w:val="24"/>
        </w:rPr>
      </w:pPr>
      <w:r>
        <w:rPr>
          <w:rFonts w:hint="eastAsia" w:ascii="宋体" w:hAnsi="宋体" w:cs="宋体"/>
          <w:sz w:val="24"/>
          <w:szCs w:val="24"/>
          <w:lang w:eastAsia="zh-CN"/>
        </w:rPr>
        <w:t>南通产业技术研究院有限公司</w:t>
      </w:r>
      <w:r>
        <w:rPr>
          <w:rFonts w:hint="eastAsia" w:ascii="宋体" w:hAnsi="宋体" w:eastAsia="宋体" w:cs="宋体"/>
          <w:sz w:val="24"/>
          <w:szCs w:val="24"/>
        </w:rPr>
        <w:t>：</w:t>
      </w:r>
    </w:p>
    <w:p>
      <w:pPr>
        <w:keepNext w:val="0"/>
        <w:keepLines w:val="0"/>
        <w:pageBreakBefore w:val="0"/>
        <w:wordWrap/>
        <w:bidi w:val="0"/>
        <w:snapToGrid w:val="0"/>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（询价项目名称)项目的询价活动，全权处理一切与该项目询价有关的事务。其在办理上述事宜过程中所签署的所有文件我公司均予以承认。</w:t>
      </w:r>
    </w:p>
    <w:p>
      <w:pPr>
        <w:keepNext w:val="0"/>
        <w:keepLines w:val="0"/>
        <w:pageBreakBefore w:val="0"/>
        <w:wordWrap/>
        <w:bidi w:val="0"/>
        <w:snapToGrid w:val="0"/>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附：被授权人情况：</w:t>
      </w:r>
    </w:p>
    <w:p>
      <w:pPr>
        <w:keepNext w:val="0"/>
        <w:keepLines w:val="0"/>
        <w:pageBreakBefore w:val="0"/>
        <w:wordWrap/>
        <w:bidi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keepNext w:val="0"/>
        <w:keepLines w:val="0"/>
        <w:pageBreakBefore w:val="0"/>
        <w:wordWrap/>
        <w:bidi w:val="0"/>
        <w:snapToGrid w:val="0"/>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keepNext w:val="0"/>
        <w:keepLines w:val="0"/>
        <w:pageBreakBefore w:val="0"/>
        <w:wordWrap/>
        <w:bidi w:val="0"/>
        <w:spacing w:line="360" w:lineRule="auto"/>
        <w:rPr>
          <w:rFonts w:hint="eastAsia" w:ascii="宋体" w:hAnsi="宋体" w:eastAsia="宋体" w:cs="宋体"/>
          <w:sz w:val="28"/>
          <w:szCs w:val="28"/>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法定代表人身份证复印件</w:t>
      </w:r>
    </w:p>
    <w:p>
      <w:pPr>
        <w:keepNext w:val="0"/>
        <w:keepLines w:val="0"/>
        <w:pageBreakBefore w:val="0"/>
        <w:wordWrap/>
        <w:bidi w:val="0"/>
        <w:spacing w:line="360" w:lineRule="auto"/>
        <w:rPr>
          <w:rFonts w:hint="eastAsia" w:ascii="宋体" w:hAnsi="宋体" w:eastAsia="宋体" w:cs="宋体"/>
          <w:sz w:val="28"/>
          <w:szCs w:val="28"/>
        </w:rPr>
      </w:pPr>
    </w:p>
    <w:p>
      <w:pPr>
        <w:keepNext w:val="0"/>
        <w:keepLines w:val="0"/>
        <w:pageBreakBefore w:val="0"/>
        <w:wordWrap/>
        <w:bidi w:val="0"/>
        <w:snapToGrid w:val="0"/>
        <w:spacing w:line="360" w:lineRule="auto"/>
        <w:ind w:firstLine="3720" w:firstLineChars="1550"/>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wordWrap/>
        <w:bidi w:val="0"/>
        <w:spacing w:line="360" w:lineRule="auto"/>
        <w:rPr>
          <w:rFonts w:hint="eastAsia" w:ascii="宋体" w:hAnsi="宋体" w:eastAsia="宋体" w:cs="宋体"/>
          <w:sz w:val="28"/>
          <w:szCs w:val="28"/>
        </w:rPr>
      </w:pP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被授权人身份证复印件</w:t>
      </w: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（粘贴此处）</w:t>
      </w:r>
    </w:p>
    <w:p>
      <w:pPr>
        <w:keepNext w:val="0"/>
        <w:keepLines w:val="0"/>
        <w:pageBreakBefore w:val="0"/>
        <w:wordWrap/>
        <w:bidi w:val="0"/>
        <w:snapToGrid w:val="0"/>
        <w:spacing w:line="360" w:lineRule="auto"/>
        <w:ind w:firstLine="482" w:firstLineChars="200"/>
        <w:rPr>
          <w:rFonts w:hint="eastAsia" w:ascii="宋体" w:hAnsi="宋体" w:eastAsia="宋体" w:cs="宋体"/>
          <w:b/>
          <w:sz w:val="28"/>
          <w:szCs w:val="28"/>
        </w:rPr>
      </w:pPr>
      <w:r>
        <w:rPr>
          <w:rFonts w:hint="eastAsia" w:ascii="宋体" w:hAnsi="宋体" w:eastAsia="宋体" w:cs="宋体"/>
          <w:b/>
          <w:bCs/>
          <w:sz w:val="24"/>
          <w:szCs w:val="24"/>
        </w:rPr>
        <w:t>注:参加询价活动时被授权人将身份证原件带至开标现场备查。</w:t>
      </w:r>
      <w:r>
        <w:rPr>
          <w:rFonts w:hint="eastAsia" w:ascii="宋体" w:hAnsi="宋体" w:eastAsia="宋体" w:cs="宋体"/>
          <w:b/>
          <w:bCs/>
          <w:sz w:val="24"/>
          <w:szCs w:val="24"/>
        </w:rPr>
        <w:br w:type="page"/>
      </w:r>
      <w:r>
        <w:rPr>
          <w:rFonts w:hint="eastAsia" w:ascii="宋体" w:hAnsi="宋体" w:eastAsia="宋体" w:cs="宋体"/>
          <w:b/>
          <w:bCs/>
          <w:sz w:val="24"/>
          <w:szCs w:val="24"/>
        </w:rPr>
        <w:t>3、</w:t>
      </w:r>
      <w:r>
        <w:rPr>
          <w:rFonts w:hint="eastAsia" w:ascii="宋体" w:hAnsi="宋体" w:eastAsia="宋体" w:cs="宋体"/>
          <w:b/>
          <w:sz w:val="28"/>
          <w:szCs w:val="28"/>
        </w:rPr>
        <w:t>供应商一般情况表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企业名称</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总部地址</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分支机构</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rPr>
                <w:rFonts w:hint="eastAsia" w:ascii="宋体" w:hAnsi="宋体" w:eastAsia="宋体" w:cs="宋体"/>
                <w:sz w:val="24"/>
                <w:szCs w:val="24"/>
              </w:rPr>
            </w:pPr>
            <w:r>
              <w:rPr>
                <w:rFonts w:hint="eastAsia" w:ascii="宋体" w:hAnsi="宋体" w:eastAsia="宋体" w:cs="宋体"/>
                <w:sz w:val="24"/>
                <w:szCs w:val="24"/>
              </w:rPr>
              <w:t>当地代表处地址</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电话</w:t>
            </w:r>
          </w:p>
        </w:tc>
        <w:tc>
          <w:tcPr>
            <w:tcW w:w="2408"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875"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联系人</w:t>
            </w:r>
          </w:p>
        </w:tc>
        <w:tc>
          <w:tcPr>
            <w:tcW w:w="2946"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传真</w:t>
            </w:r>
          </w:p>
        </w:tc>
        <w:tc>
          <w:tcPr>
            <w:tcW w:w="2408"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875"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电子邮件</w:t>
            </w:r>
          </w:p>
        </w:tc>
        <w:tc>
          <w:tcPr>
            <w:tcW w:w="2946"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注册地</w:t>
            </w:r>
          </w:p>
        </w:tc>
        <w:tc>
          <w:tcPr>
            <w:tcW w:w="2408"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875"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注册年份</w:t>
            </w:r>
          </w:p>
        </w:tc>
        <w:tc>
          <w:tcPr>
            <w:tcW w:w="2946" w:type="dxa"/>
            <w:gridSpan w:val="3"/>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资质等级</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公司具备的相关资质等级及相应的证书号</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质量管理体系</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公司   （是否通过，何种）   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项目负责人</w:t>
            </w:r>
          </w:p>
        </w:tc>
        <w:tc>
          <w:tcPr>
            <w:tcW w:w="1559"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417"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年龄</w:t>
            </w:r>
          </w:p>
        </w:tc>
        <w:tc>
          <w:tcPr>
            <w:tcW w:w="1466"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320" w:type="dxa"/>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性别</w:t>
            </w:r>
          </w:p>
        </w:tc>
        <w:tc>
          <w:tcPr>
            <w:tcW w:w="1467" w:type="dxa"/>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职务职称</w:t>
            </w:r>
          </w:p>
        </w:tc>
        <w:tc>
          <w:tcPr>
            <w:tcW w:w="2976" w:type="dxa"/>
            <w:gridSpan w:val="4"/>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c>
          <w:tcPr>
            <w:tcW w:w="1466" w:type="dxa"/>
            <w:gridSpan w:val="2"/>
            <w:vAlign w:val="top"/>
          </w:tcPr>
          <w:p>
            <w:pPr>
              <w:keepNext w:val="0"/>
              <w:keepLines w:val="0"/>
              <w:pageBreakBefore w:val="0"/>
              <w:wordWrap/>
              <w:bidi w:val="0"/>
              <w:spacing w:line="360" w:lineRule="auto"/>
              <w:rPr>
                <w:rFonts w:hint="eastAsia" w:ascii="宋体" w:hAnsi="宋体" w:eastAsia="宋体" w:cs="宋体"/>
                <w:sz w:val="24"/>
                <w:szCs w:val="24"/>
              </w:rPr>
            </w:pPr>
            <w:r>
              <w:rPr>
                <w:rFonts w:hint="eastAsia" w:ascii="宋体" w:hAnsi="宋体" w:eastAsia="宋体" w:cs="宋体"/>
                <w:sz w:val="24"/>
                <w:szCs w:val="24"/>
              </w:rPr>
              <w:t>执业资格</w:t>
            </w:r>
          </w:p>
        </w:tc>
        <w:tc>
          <w:tcPr>
            <w:tcW w:w="2787" w:type="dxa"/>
            <w:gridSpan w:val="2"/>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0" w:hRule="atLeast"/>
        </w:trPr>
        <w:tc>
          <w:tcPr>
            <w:tcW w:w="2235" w:type="dxa"/>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经营范围</w:t>
            </w:r>
          </w:p>
        </w:tc>
        <w:tc>
          <w:tcPr>
            <w:tcW w:w="7229" w:type="dxa"/>
            <w:gridSpan w:val="8"/>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营业执照载明：</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1.                                               </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2.                                               </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3.                                               </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43" w:type="dxa"/>
            <w:gridSpan w:val="2"/>
            <w:vAlign w:val="center"/>
          </w:tcPr>
          <w:p>
            <w:pPr>
              <w:keepNext w:val="0"/>
              <w:keepLines w:val="0"/>
              <w:pageBreakBefore w:val="0"/>
              <w:wordWrap/>
              <w:bidi w:val="0"/>
              <w:spacing w:line="360" w:lineRule="auto"/>
              <w:rPr>
                <w:rFonts w:hint="eastAsia" w:ascii="宋体" w:hAnsi="宋体" w:eastAsia="宋体" w:cs="宋体"/>
                <w:sz w:val="24"/>
                <w:szCs w:val="24"/>
              </w:rPr>
            </w:pPr>
            <w:r>
              <w:rPr>
                <w:rFonts w:hint="eastAsia" w:ascii="宋体" w:hAnsi="宋体" w:eastAsia="宋体" w:cs="宋体"/>
                <w:sz w:val="24"/>
                <w:szCs w:val="24"/>
              </w:rPr>
              <w:t>从事类似相关项目的经历及年数</w:t>
            </w:r>
          </w:p>
        </w:tc>
        <w:tc>
          <w:tcPr>
            <w:tcW w:w="6521" w:type="dxa"/>
            <w:gridSpan w:val="7"/>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943" w:type="dxa"/>
            <w:gridSpan w:val="2"/>
            <w:vAlign w:val="center"/>
          </w:tcPr>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其他认为有必要提供的内容，可自行添加</w:t>
            </w:r>
          </w:p>
        </w:tc>
        <w:tc>
          <w:tcPr>
            <w:tcW w:w="6521" w:type="dxa"/>
            <w:gridSpan w:val="7"/>
            <w:vAlign w:val="top"/>
          </w:tcPr>
          <w:p>
            <w:pPr>
              <w:keepNext w:val="0"/>
              <w:keepLines w:val="0"/>
              <w:pageBreakBefore w:val="0"/>
              <w:wordWrap/>
              <w:bidi w:val="0"/>
              <w:spacing w:line="360" w:lineRule="auto"/>
              <w:ind w:firstLine="484" w:firstLineChars="202"/>
              <w:rPr>
                <w:rFonts w:hint="eastAsia" w:ascii="宋体" w:hAnsi="宋体" w:eastAsia="宋体" w:cs="宋体"/>
                <w:sz w:val="24"/>
                <w:szCs w:val="24"/>
              </w:rPr>
            </w:pPr>
          </w:p>
        </w:tc>
      </w:tr>
    </w:tbl>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投标供应商：（公章）</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法定代表人或被授权人（签字或盖章）：            </w:t>
      </w:r>
    </w:p>
    <w:p>
      <w:pPr>
        <w:keepNext w:val="0"/>
        <w:keepLines w:val="0"/>
        <w:pageBreakBefore w:val="0"/>
        <w:wordWrap/>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ordWrap/>
        <w:bidi w:val="0"/>
        <w:snapToGrid w:val="0"/>
        <w:spacing w:line="360" w:lineRule="auto"/>
        <w:jc w:val="center"/>
        <w:outlineLvl w:val="4"/>
        <w:rPr>
          <w:rFonts w:hint="eastAsia" w:ascii="宋体" w:hAnsi="宋体" w:eastAsia="宋体" w:cs="宋体"/>
          <w:b/>
          <w:bCs/>
          <w:sz w:val="24"/>
        </w:rPr>
      </w:pPr>
      <w:r>
        <w:rPr>
          <w:rFonts w:hint="eastAsia" w:ascii="宋体" w:hAnsi="宋体" w:eastAsia="宋体" w:cs="宋体"/>
          <w:sz w:val="24"/>
          <w:szCs w:val="24"/>
        </w:rPr>
        <w:br w:type="page"/>
      </w:r>
      <w:r>
        <w:rPr>
          <w:rFonts w:hint="eastAsia" w:ascii="宋体" w:hAnsi="宋体" w:eastAsia="宋体" w:cs="宋体"/>
          <w:sz w:val="24"/>
          <w:szCs w:val="24"/>
        </w:rPr>
        <w:t>4</w:t>
      </w:r>
      <w:r>
        <w:rPr>
          <w:rFonts w:hint="eastAsia" w:ascii="宋体" w:hAnsi="宋体" w:eastAsia="宋体" w:cs="宋体"/>
          <w:b/>
          <w:bCs/>
          <w:sz w:val="24"/>
        </w:rPr>
        <w:t>、无重大违法记录声明</w:t>
      </w:r>
    </w:p>
    <w:p>
      <w:pPr>
        <w:keepNext w:val="0"/>
        <w:keepLines w:val="0"/>
        <w:pageBreakBefore w:val="0"/>
        <w:wordWrap/>
        <w:bidi w:val="0"/>
        <w:spacing w:line="360" w:lineRule="auto"/>
        <w:rPr>
          <w:rFonts w:hint="eastAsia" w:ascii="宋体" w:hAnsi="宋体" w:eastAsia="宋体" w:cs="宋体"/>
          <w:bCs/>
          <w:sz w:val="24"/>
        </w:rPr>
      </w:pPr>
      <w:r>
        <w:rPr>
          <w:rFonts w:hint="eastAsia" w:ascii="宋体" w:hAnsi="宋体" w:cs="宋体"/>
          <w:sz w:val="24"/>
          <w:lang w:eastAsia="zh-CN"/>
        </w:rPr>
        <w:t>南通产业技术研究院有限公司</w:t>
      </w:r>
      <w:bookmarkStart w:id="3" w:name="_GoBack"/>
      <w:bookmarkEnd w:id="3"/>
      <w:r>
        <w:rPr>
          <w:rFonts w:hint="eastAsia" w:ascii="宋体" w:hAnsi="宋体" w:eastAsia="宋体" w:cs="宋体"/>
          <w:bCs/>
          <w:sz w:val="24"/>
        </w:rPr>
        <w:t>：</w:t>
      </w:r>
    </w:p>
    <w:p>
      <w:pPr>
        <w:keepNext w:val="0"/>
        <w:keepLines w:val="0"/>
        <w:pageBreakBefore w:val="0"/>
        <w:wordWrap/>
        <w:bidi w:val="0"/>
        <w:spacing w:line="360" w:lineRule="auto"/>
        <w:rPr>
          <w:rFonts w:hint="eastAsia" w:ascii="宋体" w:hAnsi="宋体" w:eastAsia="宋体" w:cs="宋体"/>
          <w:sz w:val="24"/>
        </w:rPr>
      </w:pPr>
      <w:r>
        <w:rPr>
          <w:rFonts w:hint="eastAsia" w:ascii="宋体" w:hAnsi="宋体" w:eastAsia="宋体" w:cs="宋体"/>
          <w:sz w:val="24"/>
        </w:rPr>
        <w:t xml:space="preserve">    我单位</w:t>
      </w:r>
      <w:r>
        <w:rPr>
          <w:rFonts w:hint="eastAsia" w:ascii="宋体" w:hAnsi="宋体" w:eastAsia="宋体" w:cs="宋体"/>
          <w:sz w:val="24"/>
          <w:u w:val="single"/>
        </w:rPr>
        <w:t xml:space="preserve">               </w:t>
      </w:r>
      <w:r>
        <w:rPr>
          <w:rFonts w:hint="eastAsia" w:ascii="宋体" w:hAnsi="宋体" w:eastAsia="宋体" w:cs="宋体"/>
          <w:sz w:val="24"/>
        </w:rPr>
        <w:t>（投标供应商名称）郑重声明：</w:t>
      </w:r>
    </w:p>
    <w:p>
      <w:pPr>
        <w:keepNext w:val="0"/>
        <w:keepLines w:val="0"/>
        <w:pageBreakBefore w:val="0"/>
        <w:wordWrap/>
        <w:bidi w:val="0"/>
        <w:spacing w:line="360" w:lineRule="auto"/>
        <w:rPr>
          <w:rFonts w:hint="eastAsia" w:ascii="宋体" w:hAnsi="宋体" w:eastAsia="宋体" w:cs="宋体"/>
          <w:sz w:val="24"/>
        </w:rPr>
      </w:pPr>
      <w:r>
        <w:rPr>
          <w:rFonts w:hint="eastAsia" w:ascii="宋体" w:hAnsi="宋体" w:eastAsia="宋体" w:cs="宋体"/>
          <w:sz w:val="24"/>
        </w:rPr>
        <w:t xml:space="preserve">    参加</w:t>
      </w:r>
      <w:r>
        <w:rPr>
          <w:rFonts w:hint="eastAsia" w:ascii="宋体" w:hAnsi="宋体" w:eastAsia="宋体" w:cs="宋体"/>
          <w:sz w:val="24"/>
          <w:lang w:eastAsia="zh-CN"/>
        </w:rPr>
        <w:t>招投标</w:t>
      </w:r>
      <w:r>
        <w:rPr>
          <w:rFonts w:hint="eastAsia" w:ascii="宋体" w:hAnsi="宋体" w:eastAsia="宋体" w:cs="宋体"/>
          <w:sz w:val="24"/>
        </w:rPr>
        <w:t>采购活动前3年内在经营活动中</w:t>
      </w:r>
      <w:r>
        <w:rPr>
          <w:rFonts w:hint="eastAsia" w:ascii="宋体" w:hAnsi="宋体" w:eastAsia="宋体" w:cs="宋体"/>
          <w:sz w:val="24"/>
          <w:u w:val="single"/>
        </w:rPr>
        <w:t xml:space="preserve">        </w:t>
      </w:r>
      <w:r>
        <w:rPr>
          <w:rFonts w:hint="eastAsia" w:ascii="宋体" w:hAnsi="宋体" w:eastAsia="宋体" w:cs="宋体"/>
          <w:sz w:val="24"/>
        </w:rPr>
        <w:t>（在下划线上如实填写：有或没有）重大违法记录。</w:t>
      </w:r>
    </w:p>
    <w:p>
      <w:pPr>
        <w:keepNext w:val="0"/>
        <w:keepLines w:val="0"/>
        <w:pageBreakBefore w:val="0"/>
        <w:wordWrap/>
        <w:bidi w:val="0"/>
        <w:spacing w:line="360" w:lineRule="auto"/>
        <w:ind w:firstLine="480"/>
        <w:rPr>
          <w:rFonts w:hint="eastAsia" w:ascii="宋体" w:hAnsi="宋体" w:eastAsia="宋体" w:cs="宋体"/>
          <w:sz w:val="24"/>
        </w:rPr>
      </w:pPr>
      <w:r>
        <w:rPr>
          <w:rFonts w:hint="eastAsia" w:ascii="宋体" w:hAnsi="宋体" w:eastAsia="宋体" w:cs="宋体"/>
          <w:sz w:val="24"/>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wordWrap/>
        <w:bidi w:val="0"/>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投标供应商：</w:t>
      </w:r>
      <w:r>
        <w:rPr>
          <w:rFonts w:hint="eastAsia" w:ascii="宋体" w:hAnsi="宋体" w:eastAsia="宋体" w:cs="宋体"/>
          <w:sz w:val="24"/>
          <w:u w:val="single"/>
        </w:rPr>
        <w:t xml:space="preserve">                    </w:t>
      </w:r>
      <w:r>
        <w:rPr>
          <w:rFonts w:hint="eastAsia" w:ascii="宋体" w:hAnsi="宋体" w:eastAsia="宋体" w:cs="宋体"/>
          <w:sz w:val="24"/>
        </w:rPr>
        <w:t>（加盖公章）</w:t>
      </w:r>
    </w:p>
    <w:p>
      <w:pPr>
        <w:keepNext w:val="0"/>
        <w:keepLines w:val="0"/>
        <w:pageBreakBefore w:val="0"/>
        <w:wordWrap/>
        <w:bidi w:val="0"/>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ordWrap/>
        <w:bidi w:val="0"/>
        <w:spacing w:line="360" w:lineRule="auto"/>
        <w:ind w:firstLine="1320" w:firstLineChars="550"/>
        <w:jc w:val="right"/>
        <w:rPr>
          <w:rFonts w:hint="eastAsia" w:ascii="宋体" w:hAnsi="宋体" w:eastAsia="宋体" w:cs="宋体"/>
          <w:sz w:val="24"/>
        </w:rPr>
      </w:pPr>
      <w:r>
        <w:rPr>
          <w:rFonts w:hint="eastAsia" w:ascii="宋体" w:hAnsi="宋体" w:eastAsia="宋体" w:cs="宋体"/>
          <w:sz w:val="24"/>
        </w:rPr>
        <w:t>年      月     日</w:t>
      </w:r>
    </w:p>
    <w:p>
      <w:pPr>
        <w:keepNext w:val="0"/>
        <w:keepLines w:val="0"/>
        <w:pageBreakBefore w:val="0"/>
        <w:wordWrap/>
        <w:bidi w:val="0"/>
        <w:spacing w:line="360" w:lineRule="auto"/>
        <w:jc w:val="both"/>
        <w:rPr>
          <w:rFonts w:hint="eastAsia" w:ascii="宋体" w:hAnsi="宋体" w:eastAsia="宋体" w:cs="宋体"/>
          <w:sz w:val="24"/>
        </w:rPr>
      </w:pPr>
    </w:p>
    <w:p>
      <w:pPr>
        <w:keepNext w:val="0"/>
        <w:keepLines w:val="0"/>
        <w:pageBreakBefore w:val="0"/>
        <w:wordWrap/>
        <w:bidi w:val="0"/>
        <w:spacing w:line="360" w:lineRule="auto"/>
        <w:ind w:firstLine="484" w:firstLineChars="202"/>
        <w:rPr>
          <w:rFonts w:hint="eastAsia" w:ascii="宋体" w:hAnsi="宋体" w:eastAsia="宋体" w:cs="宋体"/>
          <w:sz w:val="24"/>
          <w:szCs w:val="24"/>
        </w:rPr>
      </w:pPr>
    </w:p>
    <w:p>
      <w:pPr>
        <w:keepNext w:val="0"/>
        <w:keepLines w:val="0"/>
        <w:pageBreakBefore w:val="0"/>
        <w:wordWrap/>
        <w:bidi w:val="0"/>
        <w:spacing w:line="360" w:lineRule="auto"/>
        <w:ind w:firstLine="484" w:firstLineChars="202"/>
        <w:rPr>
          <w:rFonts w:hint="eastAsia" w:ascii="宋体" w:hAnsi="宋体" w:eastAsia="宋体" w:cs="宋体"/>
          <w:sz w:val="24"/>
          <w:szCs w:val="24"/>
        </w:rPr>
      </w:pPr>
    </w:p>
    <w:p>
      <w:pPr>
        <w:keepNext w:val="0"/>
        <w:keepLines w:val="0"/>
        <w:pageBreakBefore w:val="0"/>
        <w:wordWrap/>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ordWrap/>
        <w:overflowPunct w:val="0"/>
        <w:bidi w:val="0"/>
        <w:adjustRightInd w:val="0"/>
        <w:spacing w:line="360" w:lineRule="auto"/>
        <w:jc w:val="left"/>
        <w:textAlignment w:val="baseline"/>
        <w:rPr>
          <w:rFonts w:hint="eastAsia" w:ascii="宋体" w:hAnsi="宋体" w:eastAsia="宋体" w:cs="宋体"/>
          <w:b/>
          <w:sz w:val="24"/>
          <w:szCs w:val="24"/>
        </w:rPr>
      </w:pPr>
      <w:r>
        <w:rPr>
          <w:rFonts w:hint="eastAsia" w:ascii="宋体" w:hAnsi="宋体" w:eastAsia="宋体" w:cs="宋体"/>
          <w:b/>
          <w:sz w:val="24"/>
          <w:szCs w:val="24"/>
        </w:rPr>
        <w:t>二、商务报价响应文件相关的格式文件及表格</w:t>
      </w:r>
    </w:p>
    <w:p>
      <w:pPr>
        <w:keepNext w:val="0"/>
        <w:keepLines w:val="0"/>
        <w:pageBreakBefore w:val="0"/>
        <w:wordWrap/>
        <w:bidi w:val="0"/>
        <w:snapToGrid w:val="0"/>
        <w:spacing w:line="360" w:lineRule="auto"/>
        <w:jc w:val="center"/>
        <w:outlineLvl w:val="3"/>
        <w:rPr>
          <w:rFonts w:hint="eastAsia" w:ascii="宋体" w:hAnsi="宋体" w:eastAsia="宋体" w:cs="宋体"/>
          <w:sz w:val="24"/>
          <w:szCs w:val="24"/>
        </w:rPr>
      </w:pPr>
    </w:p>
    <w:p>
      <w:pPr>
        <w:keepNext w:val="0"/>
        <w:keepLines w:val="0"/>
        <w:pageBreakBefore w:val="0"/>
        <w:numPr>
          <w:ilvl w:val="0"/>
          <w:numId w:val="5"/>
        </w:numPr>
        <w:wordWrap/>
        <w:bidi w:val="0"/>
        <w:snapToGrid w:val="0"/>
        <w:spacing w:line="360" w:lineRule="auto"/>
        <w:jc w:val="center"/>
        <w:outlineLvl w:val="3"/>
        <w:rPr>
          <w:rFonts w:hint="eastAsia" w:ascii="宋体" w:hAnsi="宋体" w:eastAsia="宋体" w:cs="宋体"/>
          <w:b/>
          <w:sz w:val="24"/>
          <w:szCs w:val="24"/>
        </w:rPr>
      </w:pPr>
      <w:r>
        <w:rPr>
          <w:rFonts w:hint="eastAsia" w:ascii="宋体" w:hAnsi="宋体" w:eastAsia="宋体" w:cs="宋体"/>
          <w:b/>
          <w:sz w:val="24"/>
          <w:szCs w:val="24"/>
        </w:rPr>
        <w:t>询价响应报价总表</w:t>
      </w:r>
    </w:p>
    <w:p>
      <w:pPr>
        <w:keepNext w:val="0"/>
        <w:keepLines w:val="0"/>
        <w:pageBreakBefore w:val="0"/>
        <w:wordWrap/>
        <w:bidi w:val="0"/>
        <w:snapToGrid w:val="0"/>
        <w:spacing w:line="360" w:lineRule="auto"/>
        <w:outlineLvl w:val="3"/>
        <w:rPr>
          <w:rFonts w:hint="eastAsia" w:ascii="宋体" w:hAnsi="宋体" w:eastAsia="宋体" w:cs="宋体"/>
          <w:b/>
          <w:sz w:val="24"/>
          <w:szCs w:val="24"/>
        </w:rPr>
      </w:pPr>
    </w:p>
    <w:tbl>
      <w:tblPr>
        <w:tblStyle w:val="12"/>
        <w:tblW w:w="91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4678"/>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6"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ind w:left="1"/>
              <w:jc w:val="center"/>
              <w:textAlignment w:val="bottom"/>
              <w:rPr>
                <w:rFonts w:hint="eastAsia" w:ascii="宋体" w:hAnsi="宋体" w:eastAsia="宋体" w:cs="宋体"/>
                <w:b/>
                <w:kern w:val="0"/>
                <w:sz w:val="24"/>
                <w:szCs w:val="24"/>
                <w:lang w:eastAsia="en-US"/>
              </w:rPr>
            </w:pPr>
            <w:r>
              <w:rPr>
                <w:rFonts w:hint="eastAsia" w:ascii="宋体" w:hAnsi="宋体" w:eastAsia="宋体" w:cs="宋体"/>
                <w:b/>
                <w:kern w:val="0"/>
                <w:sz w:val="24"/>
                <w:szCs w:val="24"/>
                <w:lang w:eastAsia="en-US"/>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ind w:left="1"/>
              <w:jc w:val="center"/>
              <w:textAlignment w:val="bottom"/>
              <w:rPr>
                <w:rFonts w:hint="eastAsia" w:ascii="宋体" w:hAnsi="宋体" w:eastAsia="宋体" w:cs="宋体"/>
                <w:b/>
                <w:kern w:val="0"/>
                <w:sz w:val="24"/>
                <w:szCs w:val="24"/>
                <w:lang w:eastAsia="en-US"/>
              </w:rPr>
            </w:pPr>
            <w:r>
              <w:rPr>
                <w:rFonts w:hint="eastAsia" w:ascii="宋体" w:hAnsi="宋体" w:eastAsia="宋体" w:cs="宋体"/>
                <w:b/>
                <w:kern w:val="0"/>
                <w:sz w:val="24"/>
                <w:szCs w:val="24"/>
              </w:rPr>
              <w:t>投标总报</w:t>
            </w:r>
            <w:r>
              <w:rPr>
                <w:rFonts w:hint="eastAsia" w:ascii="宋体" w:hAnsi="宋体" w:eastAsia="宋体" w:cs="宋体"/>
                <w:b/>
                <w:kern w:val="0"/>
                <w:sz w:val="24"/>
                <w:szCs w:val="24"/>
                <w:lang w:eastAsia="en-US"/>
              </w:rPr>
              <w:t>价</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ind w:left="1" w:hanging="1"/>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lang w:eastAsia="zh-CN"/>
              </w:rPr>
              <w:t>服务</w:t>
            </w:r>
            <w:r>
              <w:rPr>
                <w:rFonts w:hint="eastAsia" w:ascii="宋体" w:hAnsi="宋体" w:eastAsia="宋体" w:cs="宋体"/>
                <w:b/>
                <w:kern w:val="0"/>
                <w:sz w:val="24"/>
                <w:szCs w:val="24"/>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11"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ind w:left="1"/>
              <w:jc w:val="center"/>
              <w:textAlignment w:val="bottom"/>
              <w:rPr>
                <w:rFonts w:hint="eastAsia" w:ascii="宋体" w:hAnsi="宋体" w:eastAsia="宋体" w:cs="宋体"/>
                <w:b/>
                <w:bCs/>
                <w:kern w:val="0"/>
                <w:sz w:val="24"/>
                <w:szCs w:val="24"/>
              </w:rPr>
            </w:pPr>
          </w:p>
        </w:tc>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ind w:left="1" w:firstLine="27" w:firstLineChars="11"/>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大写：人民币</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rPr>
              <w:t xml:space="preserve">                  </w:t>
            </w:r>
          </w:p>
          <w:p>
            <w:pPr>
              <w:keepNext w:val="0"/>
              <w:keepLines w:val="0"/>
              <w:pageBreakBefore w:val="0"/>
              <w:wordWrap/>
              <w:bidi w:val="0"/>
              <w:spacing w:line="360" w:lineRule="auto"/>
              <w:ind w:left="1" w:firstLine="27" w:firstLineChars="11"/>
              <w:textAlignment w:val="bottom"/>
              <w:rPr>
                <w:rFonts w:hint="eastAsia" w:ascii="宋体" w:hAnsi="宋体" w:eastAsia="宋体" w:cs="宋体"/>
                <w:kern w:val="0"/>
                <w:sz w:val="24"/>
                <w:szCs w:val="24"/>
              </w:rPr>
            </w:pPr>
            <w:r>
              <w:rPr>
                <w:rFonts w:hint="eastAsia" w:ascii="宋体" w:hAnsi="宋体" w:eastAsia="宋体" w:cs="宋体"/>
                <w:b/>
                <w:kern w:val="0"/>
                <w:sz w:val="24"/>
                <w:szCs w:val="24"/>
              </w:rPr>
              <w:t>小写：</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line="360" w:lineRule="auto"/>
              <w:textAlignment w:val="bottom"/>
              <w:rPr>
                <w:rFonts w:hint="eastAsia" w:ascii="宋体" w:hAnsi="宋体" w:eastAsia="宋体" w:cs="宋体"/>
                <w:kern w:val="0"/>
                <w:sz w:val="24"/>
                <w:szCs w:val="24"/>
                <w:lang w:eastAsia="zh-CN"/>
              </w:rPr>
            </w:pPr>
          </w:p>
        </w:tc>
      </w:tr>
    </w:tbl>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投标供应商：（盖章）             </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p>
    <w:p>
      <w:pPr>
        <w:keepNext w:val="0"/>
        <w:keepLines w:val="0"/>
        <w:pageBreakBefore w:val="0"/>
        <w:wordWrap/>
        <w:bidi w:val="0"/>
        <w:snapToGrid w:val="0"/>
        <w:spacing w:line="360" w:lineRule="auto"/>
        <w:ind w:firstLine="496" w:firstLineChars="206"/>
        <w:rPr>
          <w:rFonts w:hint="eastAsia" w:ascii="宋体" w:hAnsi="宋体" w:eastAsia="宋体" w:cs="宋体"/>
          <w:b/>
          <w:sz w:val="24"/>
          <w:szCs w:val="24"/>
        </w:rPr>
      </w:pPr>
      <w:r>
        <w:rPr>
          <w:rFonts w:hint="eastAsia" w:ascii="宋体" w:hAnsi="宋体" w:eastAsia="宋体" w:cs="宋体"/>
          <w:b/>
          <w:sz w:val="24"/>
          <w:szCs w:val="24"/>
        </w:rPr>
        <w:t>注：</w:t>
      </w:r>
    </w:p>
    <w:p>
      <w:pPr>
        <w:keepNext w:val="0"/>
        <w:keepLines w:val="0"/>
        <w:pageBreakBefore w:val="0"/>
        <w:wordWrap/>
        <w:bidi w:val="0"/>
        <w:snapToGrid w:val="0"/>
        <w:spacing w:line="360" w:lineRule="auto"/>
        <w:ind w:firstLine="494" w:firstLineChars="206"/>
        <w:rPr>
          <w:rFonts w:hint="eastAsia" w:ascii="宋体" w:hAnsi="宋体" w:eastAsia="宋体" w:cs="宋体"/>
          <w:sz w:val="24"/>
          <w:szCs w:val="24"/>
        </w:rPr>
      </w:pPr>
      <w:r>
        <w:rPr>
          <w:rFonts w:hint="eastAsia" w:ascii="宋体" w:hAnsi="宋体" w:eastAsia="宋体" w:cs="宋体"/>
          <w:sz w:val="24"/>
          <w:szCs w:val="24"/>
        </w:rPr>
        <w:t>1、本表式，不得自行改动。</w:t>
      </w:r>
    </w:p>
    <w:p>
      <w:pPr>
        <w:pStyle w:val="9"/>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2、供应商所报价格应包含</w:t>
      </w:r>
      <w:r>
        <w:rPr>
          <w:rFonts w:hint="eastAsia" w:ascii="宋体" w:hAnsi="宋体" w:eastAsia="宋体" w:cs="宋体"/>
          <w:kern w:val="0"/>
          <w:sz w:val="24"/>
          <w:szCs w:val="24"/>
          <w:highlight w:val="none"/>
          <w:lang w:eastAsia="zh-CN" w:bidi="ar"/>
        </w:rPr>
        <w:t>材料、税金、</w:t>
      </w:r>
      <w:r>
        <w:rPr>
          <w:rFonts w:hint="eastAsia" w:ascii="宋体" w:hAnsi="宋体" w:eastAsia="宋体" w:cs="宋体"/>
          <w:kern w:val="0"/>
          <w:sz w:val="24"/>
          <w:szCs w:val="24"/>
          <w:highlight w:val="none"/>
          <w:lang w:bidi="ar"/>
        </w:rPr>
        <w:t>人工劳务费、</w:t>
      </w:r>
      <w:r>
        <w:rPr>
          <w:rFonts w:hint="eastAsia" w:ascii="宋体" w:hAnsi="宋体" w:eastAsia="宋体" w:cs="宋体"/>
          <w:kern w:val="0"/>
          <w:sz w:val="24"/>
          <w:szCs w:val="24"/>
          <w:highlight w:val="none"/>
          <w:lang w:eastAsia="zh-CN" w:bidi="ar"/>
        </w:rPr>
        <w:t>运输</w:t>
      </w:r>
      <w:r>
        <w:rPr>
          <w:rFonts w:hint="eastAsia" w:ascii="宋体" w:hAnsi="宋体" w:eastAsia="宋体" w:cs="宋体"/>
          <w:kern w:val="0"/>
          <w:sz w:val="24"/>
          <w:szCs w:val="24"/>
          <w:highlight w:val="none"/>
          <w:lang w:bidi="ar"/>
        </w:rPr>
        <w:t>费</w:t>
      </w:r>
      <w:r>
        <w:rPr>
          <w:rFonts w:hint="eastAsia" w:ascii="宋体" w:hAnsi="宋体" w:eastAsia="宋体" w:cs="宋体"/>
          <w:kern w:val="0"/>
          <w:sz w:val="24"/>
          <w:szCs w:val="24"/>
          <w:highlight w:val="none"/>
          <w:lang w:eastAsia="zh-CN" w:bidi="ar"/>
        </w:rPr>
        <w:t>、上下力资费</w:t>
      </w:r>
      <w:r>
        <w:rPr>
          <w:rFonts w:hint="eastAsia" w:ascii="宋体" w:hAnsi="宋体" w:eastAsia="宋体" w:cs="宋体"/>
          <w:kern w:val="0"/>
          <w:sz w:val="24"/>
          <w:szCs w:val="24"/>
          <w:highlight w:val="none"/>
          <w:lang w:bidi="ar"/>
        </w:rPr>
        <w:t>等一切费用，如在项目实施时发现</w:t>
      </w:r>
      <w:r>
        <w:rPr>
          <w:rFonts w:hint="eastAsia" w:ascii="宋体" w:hAnsi="宋体" w:eastAsia="宋体" w:cs="宋体"/>
          <w:kern w:val="0"/>
          <w:sz w:val="24"/>
          <w:szCs w:val="24"/>
          <w:highlight w:val="none"/>
          <w:lang w:eastAsia="zh-CN" w:bidi="ar"/>
        </w:rPr>
        <w:t>交货质量达不到采购要求，或</w:t>
      </w:r>
      <w:r>
        <w:rPr>
          <w:rFonts w:hint="eastAsia" w:ascii="宋体" w:hAnsi="宋体" w:eastAsia="宋体" w:cs="宋体"/>
          <w:kern w:val="0"/>
          <w:sz w:val="24"/>
          <w:szCs w:val="24"/>
          <w:highlight w:val="none"/>
          <w:lang w:bidi="ar"/>
        </w:rPr>
        <w:t>缺少</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不足，所有责任及费用由供应商承担。</w:t>
      </w:r>
    </w:p>
    <w:p>
      <w:pPr>
        <w:keepNext w:val="0"/>
        <w:keepLines w:val="0"/>
        <w:pageBreakBefore w:val="0"/>
        <w:wordWrap/>
        <w:bidi w:val="0"/>
        <w:snapToGrid w:val="0"/>
        <w:spacing w:line="360" w:lineRule="auto"/>
        <w:ind w:firstLine="494" w:firstLineChars="206"/>
        <w:rPr>
          <w:rFonts w:hint="eastAsia" w:ascii="宋体" w:hAnsi="宋体" w:eastAsia="宋体" w:cs="宋体"/>
          <w:sz w:val="24"/>
          <w:szCs w:val="24"/>
        </w:rPr>
      </w:pPr>
    </w:p>
    <w:p>
      <w:pPr>
        <w:keepNext w:val="0"/>
        <w:keepLines w:val="0"/>
        <w:pageBreakBefore w:val="0"/>
        <w:wordWrap/>
        <w:bidi w:val="0"/>
        <w:snapToGrid w:val="0"/>
        <w:spacing w:line="360" w:lineRule="auto"/>
        <w:outlineLvl w:val="3"/>
        <w:rPr>
          <w:rFonts w:hint="eastAsia" w:ascii="宋体" w:hAnsi="宋体" w:eastAsia="宋体" w:cs="宋体"/>
          <w:sz w:val="28"/>
          <w:szCs w:val="28"/>
        </w:rPr>
      </w:pPr>
    </w:p>
    <w:p>
      <w:pPr>
        <w:keepNext w:val="0"/>
        <w:keepLines w:val="0"/>
        <w:pageBreakBefore w:val="0"/>
        <w:wordWrap/>
        <w:bidi w:val="0"/>
        <w:spacing w:line="360" w:lineRule="auto"/>
        <w:jc w:val="center"/>
        <w:rPr>
          <w:rFonts w:hint="eastAsia" w:ascii="宋体" w:hAnsi="宋体" w:eastAsia="宋体" w:cs="宋体"/>
        </w:rPr>
      </w:pPr>
    </w:p>
    <w:p>
      <w:pPr>
        <w:keepNext w:val="0"/>
        <w:keepLines w:val="0"/>
        <w:pageBreakBefore w:val="0"/>
        <w:wordWrap/>
        <w:bidi w:val="0"/>
        <w:spacing w:line="360" w:lineRule="auto"/>
        <w:jc w:val="center"/>
        <w:rPr>
          <w:rFonts w:hint="eastAsia" w:ascii="宋体" w:hAnsi="宋体" w:eastAsia="宋体" w:cs="宋体"/>
        </w:rPr>
      </w:pPr>
    </w:p>
    <w:p>
      <w:pPr>
        <w:keepNext w:val="0"/>
        <w:keepLines w:val="0"/>
        <w:pageBreakBefore w:val="0"/>
        <w:wordWrap/>
        <w:bidi w:val="0"/>
        <w:spacing w:line="360" w:lineRule="auto"/>
        <w:jc w:val="center"/>
        <w:rPr>
          <w:rFonts w:hint="eastAsia" w:ascii="宋体" w:hAnsi="宋体" w:eastAsia="宋体" w:cs="宋体"/>
        </w:rPr>
      </w:pPr>
    </w:p>
    <w:p>
      <w:pPr>
        <w:keepNext w:val="0"/>
        <w:keepLines w:val="0"/>
        <w:pageBreakBefore w:val="0"/>
        <w:wordWrap/>
        <w:bidi w:val="0"/>
        <w:spacing w:line="360" w:lineRule="auto"/>
        <w:jc w:val="both"/>
        <w:rPr>
          <w:rFonts w:hint="eastAsia" w:ascii="宋体" w:hAnsi="宋体" w:eastAsia="宋体" w:cs="宋体"/>
        </w:rPr>
        <w:sectPr>
          <w:pgSz w:w="11906" w:h="16838"/>
          <w:pgMar w:top="1361" w:right="1361" w:bottom="1361" w:left="1361" w:header="851" w:footer="992" w:gutter="0"/>
          <w:cols w:space="720" w:num="1"/>
          <w:rtlGutter w:val="1"/>
          <w:docGrid w:type="lines" w:linePitch="328" w:charSpace="0"/>
        </w:sectPr>
      </w:pPr>
    </w:p>
    <w:p>
      <w:pPr>
        <w:keepNext w:val="0"/>
        <w:keepLines w:val="0"/>
        <w:pageBreakBefore w:val="0"/>
        <w:wordWrap/>
        <w:bidi w:val="0"/>
        <w:spacing w:line="360" w:lineRule="auto"/>
        <w:jc w:val="center"/>
        <w:rPr>
          <w:rFonts w:hint="eastAsia" w:ascii="宋体" w:hAnsi="宋体" w:eastAsia="宋体" w:cs="宋体"/>
        </w:rPr>
      </w:pPr>
      <w:r>
        <w:rPr>
          <w:rFonts w:hint="eastAsia" w:ascii="宋体" w:hAnsi="宋体" w:eastAsia="宋体" w:cs="宋体"/>
          <w:i w:val="0"/>
          <w:color w:val="000000"/>
          <w:kern w:val="0"/>
          <w:sz w:val="28"/>
          <w:szCs w:val="28"/>
          <w:u w:val="none"/>
          <w:lang w:val="en-US" w:eastAsia="zh-CN" w:bidi="ar"/>
        </w:rPr>
        <w:t>2、询价响应报价明细表</w:t>
      </w:r>
    </w:p>
    <w:p>
      <w:pPr>
        <w:keepNext w:val="0"/>
        <w:keepLines w:val="0"/>
        <w:pageBreakBefore w:val="0"/>
        <w:wordWrap/>
        <w:bidi w:val="0"/>
        <w:spacing w:line="360" w:lineRule="auto"/>
        <w:jc w:val="center"/>
        <w:rPr>
          <w:rFonts w:hint="eastAsia" w:ascii="宋体" w:hAnsi="宋体" w:eastAsia="宋体" w:cs="宋体"/>
        </w:rPr>
      </w:pPr>
    </w:p>
    <w:tbl>
      <w:tblPr>
        <w:tblStyle w:val="12"/>
        <w:tblW w:w="9580" w:type="dxa"/>
        <w:tblInd w:w="108" w:type="dxa"/>
        <w:tblLayout w:type="fixed"/>
        <w:tblCellMar>
          <w:top w:w="0" w:type="dxa"/>
          <w:left w:w="108" w:type="dxa"/>
          <w:bottom w:w="0" w:type="dxa"/>
          <w:right w:w="108" w:type="dxa"/>
        </w:tblCellMar>
      </w:tblPr>
      <w:tblGrid>
        <w:gridCol w:w="575"/>
        <w:gridCol w:w="1309"/>
        <w:gridCol w:w="2408"/>
        <w:gridCol w:w="1518"/>
        <w:gridCol w:w="710"/>
        <w:gridCol w:w="663"/>
        <w:gridCol w:w="1114"/>
        <w:gridCol w:w="1283"/>
      </w:tblGrid>
      <w:tr>
        <w:tblPrEx>
          <w:tblLayout w:type="fixed"/>
          <w:tblCellMar>
            <w:top w:w="0" w:type="dxa"/>
            <w:left w:w="108" w:type="dxa"/>
            <w:bottom w:w="0" w:type="dxa"/>
            <w:right w:w="108" w:type="dxa"/>
          </w:tblCellMar>
        </w:tblPrEx>
        <w:trPr>
          <w:trHeight w:val="756"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序号</w:t>
            </w:r>
          </w:p>
        </w:tc>
        <w:tc>
          <w:tcPr>
            <w:tcW w:w="13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品名</w:t>
            </w:r>
          </w:p>
        </w:tc>
        <w:tc>
          <w:tcPr>
            <w:tcW w:w="24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技术规格</w:t>
            </w: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建议品牌</w:t>
            </w: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单位</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数量</w:t>
            </w:r>
          </w:p>
        </w:tc>
        <w:tc>
          <w:tcPr>
            <w:tcW w:w="11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综合单价</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总价</w:t>
            </w:r>
          </w:p>
        </w:tc>
      </w:tr>
      <w:tr>
        <w:tblPrEx>
          <w:tblLayout w:type="fixed"/>
          <w:tblCellMar>
            <w:top w:w="0" w:type="dxa"/>
            <w:left w:w="108" w:type="dxa"/>
            <w:bottom w:w="0" w:type="dxa"/>
            <w:right w:w="108" w:type="dxa"/>
          </w:tblCellMar>
        </w:tblPrEx>
        <w:trPr>
          <w:trHeight w:val="1568" w:hRule="atLeast"/>
        </w:trPr>
        <w:tc>
          <w:tcPr>
            <w:tcW w:w="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1</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报警控制箱主机</w:t>
            </w:r>
          </w:p>
        </w:tc>
        <w:tc>
          <w:tcPr>
            <w:tcW w:w="2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台</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r>
        <w:tblPrEx>
          <w:tblLayout w:type="fixed"/>
          <w:tblCellMar>
            <w:top w:w="0" w:type="dxa"/>
            <w:left w:w="108" w:type="dxa"/>
            <w:bottom w:w="0" w:type="dxa"/>
            <w:right w:w="108" w:type="dxa"/>
          </w:tblCellMar>
        </w:tblPrEx>
        <w:trPr>
          <w:trHeight w:val="1568" w:hRule="atLeast"/>
        </w:trPr>
        <w:tc>
          <w:tcPr>
            <w:tcW w:w="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2</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点型探测器</w:t>
            </w:r>
          </w:p>
        </w:tc>
        <w:tc>
          <w:tcPr>
            <w:tcW w:w="2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个</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r>
        <w:tblPrEx>
          <w:tblLayout w:type="fixed"/>
          <w:tblCellMar>
            <w:top w:w="0" w:type="dxa"/>
            <w:left w:w="108" w:type="dxa"/>
            <w:bottom w:w="0" w:type="dxa"/>
            <w:right w:w="108" w:type="dxa"/>
          </w:tblCellMar>
        </w:tblPrEx>
        <w:trPr>
          <w:trHeight w:val="1568" w:hRule="atLeast"/>
        </w:trPr>
        <w:tc>
          <w:tcPr>
            <w:tcW w:w="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3</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声光报警器</w:t>
            </w:r>
          </w:p>
        </w:tc>
        <w:tc>
          <w:tcPr>
            <w:tcW w:w="2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个</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r>
        <w:tblPrEx>
          <w:tblLayout w:type="fixed"/>
          <w:tblCellMar>
            <w:top w:w="0" w:type="dxa"/>
            <w:left w:w="108" w:type="dxa"/>
            <w:bottom w:w="0" w:type="dxa"/>
            <w:right w:w="108" w:type="dxa"/>
          </w:tblCellMar>
        </w:tblPrEx>
        <w:trPr>
          <w:trHeight w:val="1568" w:hRule="atLeast"/>
        </w:trPr>
        <w:tc>
          <w:tcPr>
            <w:tcW w:w="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4</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联动控制箱</w:t>
            </w:r>
          </w:p>
        </w:tc>
        <w:tc>
          <w:tcPr>
            <w:tcW w:w="2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台</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r>
        <w:tblPrEx>
          <w:tblLayout w:type="fixed"/>
          <w:tblCellMar>
            <w:top w:w="0" w:type="dxa"/>
            <w:left w:w="108" w:type="dxa"/>
            <w:bottom w:w="0" w:type="dxa"/>
            <w:right w:w="108" w:type="dxa"/>
          </w:tblCellMar>
        </w:tblPrEx>
        <w:trPr>
          <w:trHeight w:val="793" w:hRule="atLeast"/>
        </w:trPr>
        <w:tc>
          <w:tcPr>
            <w:tcW w:w="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5</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辅材及人工安装费</w:t>
            </w:r>
          </w:p>
        </w:tc>
        <w:tc>
          <w:tcPr>
            <w:tcW w:w="2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r>
              <w:rPr>
                <w:rFonts w:hint="eastAsia" w:ascii="楷体" w:hAnsi="楷体" w:eastAsia="楷体" w:cs="楷体"/>
                <w:kern w:val="0"/>
                <w:sz w:val="21"/>
                <w:szCs w:val="21"/>
              </w:rPr>
              <w:t>项</w:t>
            </w:r>
          </w:p>
        </w:tc>
        <w:tc>
          <w:tcPr>
            <w:tcW w:w="6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r>
        <w:tblPrEx>
          <w:tblLayout w:type="fixed"/>
          <w:tblCellMar>
            <w:top w:w="0" w:type="dxa"/>
            <w:left w:w="108" w:type="dxa"/>
            <w:bottom w:w="0" w:type="dxa"/>
            <w:right w:w="108" w:type="dxa"/>
          </w:tblCellMar>
        </w:tblPrEx>
        <w:trPr>
          <w:trHeight w:val="657"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r>
              <w:rPr>
                <w:rFonts w:hint="eastAsia" w:ascii="楷体" w:hAnsi="楷体" w:eastAsia="楷体" w:cs="楷体"/>
                <w:kern w:val="0"/>
                <w:sz w:val="21"/>
                <w:szCs w:val="21"/>
              </w:rPr>
              <w:t>合计</w:t>
            </w:r>
          </w:p>
        </w:tc>
        <w:tc>
          <w:tcPr>
            <w:tcW w:w="2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楷体" w:hAnsi="楷体" w:eastAsia="楷体" w:cs="楷体"/>
                <w:kern w:val="0"/>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楷体" w:hAnsi="楷体" w:eastAsia="楷体" w:cs="楷体"/>
                <w:kern w:val="0"/>
                <w:sz w:val="21"/>
                <w:szCs w:val="21"/>
              </w:rPr>
            </w:pPr>
          </w:p>
        </w:tc>
      </w:tr>
    </w:tbl>
    <w:p>
      <w:pPr>
        <w:keepNext w:val="0"/>
        <w:keepLines w:val="0"/>
        <w:pageBreakBefore w:val="0"/>
        <w:wordWrap/>
        <w:bidi w:val="0"/>
        <w:spacing w:line="360" w:lineRule="auto"/>
        <w:rPr>
          <w:rFonts w:hint="eastAsia" w:ascii="宋体" w:hAnsi="宋体" w:eastAsia="宋体" w:cs="宋体"/>
        </w:rPr>
      </w:pP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投标供应商：（盖章）             </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kinsoku w:val="0"/>
        <w:wordWrap/>
        <w:topLinePunct/>
        <w:bidi w:val="0"/>
        <w:snapToGrid w:val="0"/>
        <w:spacing w:line="360" w:lineRule="auto"/>
        <w:rPr>
          <w:rFonts w:hint="eastAsia" w:ascii="宋体" w:hAnsi="宋体" w:eastAsia="宋体" w:cs="宋体"/>
          <w:sz w:val="24"/>
          <w:szCs w:val="24"/>
        </w:rPr>
      </w:pPr>
    </w:p>
    <w:p>
      <w:pPr>
        <w:keepNext w:val="0"/>
        <w:keepLines w:val="0"/>
        <w:pageBreakBefore w:val="0"/>
        <w:wordWrap/>
        <w:bidi w:val="0"/>
        <w:spacing w:line="360" w:lineRule="auto"/>
        <w:rPr>
          <w:rFonts w:hint="eastAsia" w:ascii="宋体" w:hAnsi="宋体" w:eastAsia="宋体" w:cs="宋体"/>
        </w:rPr>
      </w:pPr>
    </w:p>
    <w:sectPr>
      <w:pgSz w:w="11906" w:h="16838"/>
      <w:pgMar w:top="1361" w:right="1361" w:bottom="1361" w:left="1361" w:header="851" w:footer="992" w:gutter="0"/>
      <w:cols w:space="720" w:num="1"/>
      <w:rtlGutter w:val="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27F99"/>
    <w:multiLevelType w:val="singleLevel"/>
    <w:tmpl w:val="B5F27F99"/>
    <w:lvl w:ilvl="0" w:tentative="0">
      <w:start w:val="5"/>
      <w:numFmt w:val="chineseCounting"/>
      <w:suff w:val="space"/>
      <w:lvlText w:val="第%1章"/>
      <w:lvlJc w:val="left"/>
      <w:rPr>
        <w:rFonts w:hint="eastAsia"/>
      </w:r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2620C535"/>
    <w:multiLevelType w:val="singleLevel"/>
    <w:tmpl w:val="2620C535"/>
    <w:lvl w:ilvl="0" w:tentative="0">
      <w:start w:val="1"/>
      <w:numFmt w:val="decimal"/>
      <w:suff w:val="nothing"/>
      <w:lvlText w:val="%1、"/>
      <w:lvlJc w:val="left"/>
    </w:lvl>
  </w:abstractNum>
  <w:abstractNum w:abstractNumId="3">
    <w:nsid w:val="34FE76F3"/>
    <w:multiLevelType w:val="singleLevel"/>
    <w:tmpl w:val="34FE76F3"/>
    <w:lvl w:ilvl="0" w:tentative="0">
      <w:start w:val="2"/>
      <w:numFmt w:val="chineseCounting"/>
      <w:suff w:val="nothing"/>
      <w:lvlText w:val="（%1）"/>
      <w:lvlJc w:val="left"/>
      <w:rPr>
        <w:rFonts w:hint="eastAsia"/>
      </w:rPr>
    </w:lvl>
  </w:abstractNum>
  <w:abstractNum w:abstractNumId="4">
    <w:nsid w:val="5A1E1FE7"/>
    <w:multiLevelType w:val="singleLevel"/>
    <w:tmpl w:val="5A1E1FE7"/>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330"/>
    <w:rsid w:val="03B61C3A"/>
    <w:rsid w:val="07C547DF"/>
    <w:rsid w:val="086B5235"/>
    <w:rsid w:val="0FAD2C88"/>
    <w:rsid w:val="11394059"/>
    <w:rsid w:val="1250550A"/>
    <w:rsid w:val="174A1330"/>
    <w:rsid w:val="184B2586"/>
    <w:rsid w:val="1A117A9B"/>
    <w:rsid w:val="1ADB4DF9"/>
    <w:rsid w:val="1F847C15"/>
    <w:rsid w:val="24E9527E"/>
    <w:rsid w:val="28C725AD"/>
    <w:rsid w:val="2EF96A1D"/>
    <w:rsid w:val="2F4C4A5D"/>
    <w:rsid w:val="32125F2A"/>
    <w:rsid w:val="34715664"/>
    <w:rsid w:val="3CD7594E"/>
    <w:rsid w:val="3DB24393"/>
    <w:rsid w:val="41554743"/>
    <w:rsid w:val="41EF1D20"/>
    <w:rsid w:val="46690858"/>
    <w:rsid w:val="4C1F1298"/>
    <w:rsid w:val="502A3565"/>
    <w:rsid w:val="50BE017A"/>
    <w:rsid w:val="57CD56A1"/>
    <w:rsid w:val="580378FE"/>
    <w:rsid w:val="59DE7829"/>
    <w:rsid w:val="5D6E2C4F"/>
    <w:rsid w:val="649E07EF"/>
    <w:rsid w:val="670140D4"/>
    <w:rsid w:val="6C360F4D"/>
    <w:rsid w:val="6CE65460"/>
    <w:rsid w:val="6FDE745B"/>
    <w:rsid w:val="6FFF388E"/>
    <w:rsid w:val="76C2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5">
    <w:name w:val="Plain Text"/>
    <w:basedOn w:val="1"/>
    <w:unhideWhenUsed/>
    <w:qFormat/>
    <w:uiPriority w:val="99"/>
    <w:pPr>
      <w:ind w:left="420"/>
      <w:jc w:val="left"/>
    </w:pPr>
    <w:rPr>
      <w:rFonts w:ascii="宋体" w:hAnsi="Courier New" w:cs="Courier New"/>
      <w:kern w:val="0"/>
      <w:sz w:val="20"/>
      <w:szCs w:val="21"/>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adjustRightInd w:val="0"/>
      <w:jc w:val="left"/>
      <w:textAlignment w:val="baseline"/>
    </w:pPr>
    <w:rPr>
      <w:rFonts w:eastAsia="楷体_GB2312"/>
      <w:sz w:val="24"/>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2019-08-18T01:46:00Z</dcterms:created>
  <dc:creator>Administrator</dc:creator>
  <cp:lastModifiedBy>做个好爸爸</cp:lastModifiedBy>
  <dcterms:modified xsi:type="dcterms:W3CDTF">2019-10-23T01:28:50Z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